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0335" w14:textId="77777777" w:rsidR="002667D2" w:rsidRPr="0053190F" w:rsidRDefault="002667D2" w:rsidP="006128AC">
      <w:pPr>
        <w:spacing w:after="0"/>
        <w:jc w:val="both"/>
        <w:rPr>
          <w:rFonts w:cs="Times New Roman"/>
          <w:b/>
        </w:rPr>
      </w:pPr>
      <w:r w:rsidRPr="0053190F">
        <w:rPr>
          <w:rFonts w:cs="Times New Roman"/>
          <w:b/>
        </w:rPr>
        <w:t>Zamawiający:</w:t>
      </w:r>
    </w:p>
    <w:p w14:paraId="12FED522" w14:textId="77777777" w:rsidR="002667D2" w:rsidRPr="0053190F" w:rsidRDefault="00A96247" w:rsidP="006128AC">
      <w:pPr>
        <w:widowControl w:val="0"/>
        <w:tabs>
          <w:tab w:val="left" w:pos="1920"/>
        </w:tabs>
        <w:autoSpaceDE w:val="0"/>
        <w:autoSpaceDN w:val="0"/>
        <w:adjustRightInd w:val="0"/>
        <w:spacing w:after="0"/>
        <w:jc w:val="both"/>
        <w:rPr>
          <w:rFonts w:cs="Times New Roman"/>
        </w:rPr>
      </w:pPr>
      <w:r>
        <w:rPr>
          <w:rFonts w:cs="Times New Roman"/>
          <w:bCs/>
        </w:rPr>
        <w:t>Wspólnota Mieszkaniowa</w:t>
      </w:r>
      <w:r w:rsidRPr="002667D2">
        <w:rPr>
          <w:rFonts w:cs="Times New Roman"/>
          <w:bCs/>
        </w:rPr>
        <w:t>, ul.</w:t>
      </w:r>
      <w:r>
        <w:rPr>
          <w:rFonts w:cs="Times New Roman"/>
          <w:bCs/>
        </w:rPr>
        <w:t xml:space="preserve"> </w:t>
      </w:r>
      <w:r w:rsidR="002667D2" w:rsidRPr="0053190F">
        <w:rPr>
          <w:rFonts w:cs="Times New Roman"/>
          <w:bCs/>
        </w:rPr>
        <w:t>1</w:t>
      </w:r>
      <w:r>
        <w:rPr>
          <w:rFonts w:cs="Times New Roman"/>
          <w:bCs/>
        </w:rPr>
        <w:t xml:space="preserve"> Maja 19</w:t>
      </w:r>
      <w:r w:rsidR="002667D2" w:rsidRPr="0053190F">
        <w:rPr>
          <w:rFonts w:cs="Times New Roman"/>
          <w:bCs/>
        </w:rPr>
        <w:t>, 16-400 Suwałki, w imieniu której działa Zarząd Budynków Mieszkalnych w Suwałkach TBS Sp. z o. o., ul. Wigierska 32, 16-400 Suwałki</w:t>
      </w:r>
    </w:p>
    <w:p w14:paraId="55433AC3" w14:textId="77777777" w:rsidR="002667D2" w:rsidRPr="0053190F" w:rsidRDefault="002667D2" w:rsidP="006128AC">
      <w:pPr>
        <w:spacing w:after="0"/>
        <w:jc w:val="both"/>
        <w:rPr>
          <w:rFonts w:cs="Times New Roman"/>
        </w:rPr>
      </w:pPr>
    </w:p>
    <w:p w14:paraId="0F323AA3" w14:textId="77777777" w:rsidR="002667D2" w:rsidRPr="0053190F" w:rsidRDefault="002667D2" w:rsidP="006128AC">
      <w:pPr>
        <w:spacing w:after="0"/>
        <w:jc w:val="both"/>
        <w:rPr>
          <w:rFonts w:cs="Times New Roman"/>
        </w:rPr>
      </w:pPr>
    </w:p>
    <w:p w14:paraId="150032FE" w14:textId="77777777" w:rsidR="002667D2" w:rsidRPr="0053190F" w:rsidRDefault="002667D2" w:rsidP="006128AC">
      <w:pPr>
        <w:spacing w:after="0"/>
        <w:jc w:val="both"/>
        <w:rPr>
          <w:rFonts w:cs="Times New Roman"/>
        </w:rPr>
      </w:pPr>
    </w:p>
    <w:p w14:paraId="43B10175" w14:textId="77777777" w:rsidR="002667D2" w:rsidRPr="0053190F" w:rsidRDefault="002667D2" w:rsidP="006128AC">
      <w:pPr>
        <w:spacing w:after="0"/>
        <w:jc w:val="both"/>
        <w:rPr>
          <w:rFonts w:cs="Times New Roman"/>
        </w:rPr>
      </w:pPr>
    </w:p>
    <w:p w14:paraId="7891AE68" w14:textId="01B5F524" w:rsidR="00851DDF" w:rsidRPr="0053190F" w:rsidRDefault="002319EF" w:rsidP="00851DD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OPIS PRZEDMIOTU ZAMÓWIENIA </w:t>
      </w:r>
    </w:p>
    <w:p w14:paraId="07DCC1DF" w14:textId="20AF3329" w:rsidR="00851DDF" w:rsidRPr="0053190F" w:rsidRDefault="00851DDF" w:rsidP="00851DDF">
      <w:pPr>
        <w:spacing w:after="0"/>
        <w:jc w:val="center"/>
        <w:rPr>
          <w:b/>
          <w:sz w:val="36"/>
          <w:szCs w:val="36"/>
        </w:rPr>
      </w:pPr>
      <w:r w:rsidRPr="0053190F">
        <w:rPr>
          <w:b/>
          <w:sz w:val="36"/>
          <w:szCs w:val="36"/>
        </w:rPr>
        <w:t>(</w:t>
      </w:r>
      <w:r w:rsidR="002319EF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>P</w:t>
      </w:r>
      <w:r w:rsidR="002319EF">
        <w:rPr>
          <w:b/>
          <w:sz w:val="36"/>
          <w:szCs w:val="36"/>
        </w:rPr>
        <w:t>Z</w:t>
      </w:r>
      <w:r w:rsidRPr="0053190F">
        <w:rPr>
          <w:b/>
          <w:sz w:val="36"/>
          <w:szCs w:val="36"/>
        </w:rPr>
        <w:t>)</w:t>
      </w:r>
    </w:p>
    <w:p w14:paraId="3B0645AE" w14:textId="77777777" w:rsidR="002667D2" w:rsidRPr="0053190F" w:rsidRDefault="00B94A5B" w:rsidP="006128AC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7AABEA7E" w14:textId="77777777" w:rsidR="002667D2" w:rsidRPr="0053190F" w:rsidRDefault="002667D2" w:rsidP="006128AC">
      <w:pPr>
        <w:spacing w:after="0"/>
        <w:jc w:val="both"/>
        <w:rPr>
          <w:rFonts w:cs="Times New Roman"/>
          <w:b/>
        </w:rPr>
      </w:pPr>
    </w:p>
    <w:p w14:paraId="304FCC26" w14:textId="77777777" w:rsidR="002667D2" w:rsidRPr="0053190F" w:rsidRDefault="002667D2" w:rsidP="006128AC">
      <w:pPr>
        <w:spacing w:after="0"/>
        <w:jc w:val="both"/>
        <w:rPr>
          <w:rFonts w:cs="Times New Roman"/>
        </w:rPr>
      </w:pPr>
    </w:p>
    <w:p w14:paraId="0057A8B2" w14:textId="77777777" w:rsidR="002667D2" w:rsidRPr="0053190F" w:rsidRDefault="002667D2" w:rsidP="006128AC">
      <w:pPr>
        <w:spacing w:after="0"/>
        <w:jc w:val="both"/>
        <w:rPr>
          <w:rFonts w:cs="Times New Roman"/>
        </w:rPr>
      </w:pPr>
      <w:r w:rsidRPr="0053190F">
        <w:rPr>
          <w:rFonts w:cs="Times New Roman"/>
        </w:rPr>
        <w:t>Nazwa zamówienia:</w:t>
      </w:r>
    </w:p>
    <w:p w14:paraId="3DEF74CE" w14:textId="77777777" w:rsidR="002667D2" w:rsidRPr="0053190F" w:rsidRDefault="002667D2" w:rsidP="006128AC">
      <w:pPr>
        <w:spacing w:after="0"/>
        <w:jc w:val="both"/>
        <w:rPr>
          <w:rFonts w:cs="Times New Roman"/>
          <w:u w:val="single"/>
        </w:rPr>
      </w:pPr>
    </w:p>
    <w:p w14:paraId="2660C8E6" w14:textId="77777777" w:rsidR="0087241B" w:rsidRPr="0053190F" w:rsidRDefault="000B269E" w:rsidP="00F76249">
      <w:pPr>
        <w:spacing w:after="0" w:line="360" w:lineRule="auto"/>
        <w:jc w:val="both"/>
        <w:rPr>
          <w:rFonts w:cs="Times New Roman"/>
          <w:b/>
        </w:rPr>
      </w:pPr>
      <w:r w:rsidRPr="0053190F">
        <w:rPr>
          <w:rFonts w:cs="Times New Roman"/>
          <w:b/>
        </w:rPr>
        <w:t>Opracowanie dokumentacji projektowej</w:t>
      </w:r>
      <w:r w:rsidR="00865809">
        <w:rPr>
          <w:rFonts w:cs="Times New Roman"/>
          <w:b/>
        </w:rPr>
        <w:t xml:space="preserve"> </w:t>
      </w:r>
      <w:r w:rsidR="00A96247">
        <w:rPr>
          <w:rFonts w:cs="Times New Roman"/>
          <w:b/>
        </w:rPr>
        <w:t xml:space="preserve">wymiany pokrycia dachowego oraz </w:t>
      </w:r>
      <w:r w:rsidR="00865809">
        <w:rPr>
          <w:rFonts w:cs="Times New Roman"/>
          <w:b/>
        </w:rPr>
        <w:t>remont</w:t>
      </w:r>
      <w:r w:rsidR="00A9310F">
        <w:rPr>
          <w:rFonts w:cs="Times New Roman"/>
          <w:b/>
        </w:rPr>
        <w:t xml:space="preserve">u </w:t>
      </w:r>
      <w:r w:rsidR="00865809">
        <w:rPr>
          <w:rFonts w:cs="Times New Roman"/>
          <w:b/>
        </w:rPr>
        <w:t>elewacji</w:t>
      </w:r>
      <w:r w:rsidR="00A96247">
        <w:rPr>
          <w:rFonts w:cs="Times New Roman"/>
          <w:b/>
        </w:rPr>
        <w:t xml:space="preserve"> </w:t>
      </w:r>
      <w:r w:rsidR="000A7C8A">
        <w:rPr>
          <w:rFonts w:cs="Times New Roman"/>
          <w:b/>
        </w:rPr>
        <w:t xml:space="preserve">wraz </w:t>
      </w:r>
      <w:r w:rsidR="00A96247">
        <w:rPr>
          <w:rFonts w:cs="Times New Roman"/>
          <w:b/>
        </w:rPr>
        <w:t>z hydroizolacją</w:t>
      </w:r>
      <w:r w:rsidR="00865809">
        <w:rPr>
          <w:rFonts w:cs="Times New Roman"/>
          <w:b/>
        </w:rPr>
        <w:t xml:space="preserve"> </w:t>
      </w:r>
      <w:r w:rsidR="00A96247">
        <w:rPr>
          <w:rFonts w:cs="Times New Roman"/>
          <w:b/>
        </w:rPr>
        <w:t xml:space="preserve">fundamentów </w:t>
      </w:r>
      <w:r w:rsidR="00865809">
        <w:rPr>
          <w:rFonts w:cs="Times New Roman"/>
          <w:b/>
        </w:rPr>
        <w:t>w</w:t>
      </w:r>
      <w:r w:rsidR="00A062BD" w:rsidRPr="0053190F">
        <w:rPr>
          <w:rFonts w:cs="Times New Roman"/>
          <w:b/>
        </w:rPr>
        <w:t xml:space="preserve"> </w:t>
      </w:r>
      <w:r w:rsidR="00A96247">
        <w:rPr>
          <w:rFonts w:cs="Times New Roman"/>
          <w:b/>
        </w:rPr>
        <w:t>budynku przy ul. 1 Maja 19</w:t>
      </w:r>
      <w:r w:rsidR="000A7C8A">
        <w:rPr>
          <w:rFonts w:cs="Times New Roman"/>
          <w:b/>
        </w:rPr>
        <w:t xml:space="preserve"> w</w:t>
      </w:r>
      <w:r w:rsidR="00D85654">
        <w:rPr>
          <w:rFonts w:cs="Times New Roman"/>
          <w:b/>
        </w:rPr>
        <w:t xml:space="preserve"> </w:t>
      </w:r>
      <w:r w:rsidR="002667D2" w:rsidRPr="0053190F">
        <w:rPr>
          <w:rFonts w:cs="Times New Roman"/>
          <w:b/>
        </w:rPr>
        <w:t>Suwałkach</w:t>
      </w:r>
      <w:r w:rsidR="00EE02A8" w:rsidRPr="0053190F">
        <w:rPr>
          <w:rFonts w:cs="Times New Roman"/>
          <w:b/>
        </w:rPr>
        <w:t>.</w:t>
      </w:r>
    </w:p>
    <w:p w14:paraId="6A07DB0C" w14:textId="77777777" w:rsidR="00CF14C5" w:rsidRPr="0053190F" w:rsidRDefault="00CF14C5" w:rsidP="00CF14C5">
      <w:pPr>
        <w:spacing w:after="0" w:line="360" w:lineRule="auto"/>
        <w:jc w:val="both"/>
        <w:rPr>
          <w:rFonts w:cs="Times New Roman"/>
          <w:b/>
        </w:rPr>
      </w:pPr>
    </w:p>
    <w:p w14:paraId="4A6B3DBD" w14:textId="77777777" w:rsidR="00CF14C5" w:rsidRPr="0053190F" w:rsidRDefault="00CF14C5" w:rsidP="00CF14C5">
      <w:pPr>
        <w:spacing w:after="0" w:line="360" w:lineRule="auto"/>
        <w:jc w:val="both"/>
        <w:rPr>
          <w:rFonts w:cs="Times New Roman"/>
          <w:b/>
        </w:rPr>
      </w:pPr>
    </w:p>
    <w:p w14:paraId="0F2C6876" w14:textId="77777777" w:rsidR="00CF14C5" w:rsidRPr="0053190F" w:rsidRDefault="00CF14C5" w:rsidP="00CF14C5">
      <w:pPr>
        <w:spacing w:after="0" w:line="360" w:lineRule="auto"/>
        <w:jc w:val="both"/>
        <w:rPr>
          <w:rFonts w:cs="Times New Roman"/>
          <w:b/>
        </w:rPr>
      </w:pPr>
    </w:p>
    <w:p w14:paraId="35B02074" w14:textId="77777777" w:rsidR="00CF14C5" w:rsidRPr="0053190F" w:rsidRDefault="00CF14C5" w:rsidP="00CF14C5">
      <w:pPr>
        <w:spacing w:after="0" w:line="360" w:lineRule="auto"/>
        <w:jc w:val="both"/>
        <w:rPr>
          <w:rFonts w:cs="Times New Roman"/>
          <w:b/>
        </w:rPr>
      </w:pPr>
    </w:p>
    <w:p w14:paraId="40D9D4B6" w14:textId="77777777" w:rsidR="008B5380" w:rsidRPr="0053190F" w:rsidRDefault="008B5380" w:rsidP="006128AC">
      <w:pPr>
        <w:spacing w:after="0"/>
        <w:jc w:val="both"/>
        <w:rPr>
          <w:rFonts w:cs="Times New Roman"/>
          <w:b/>
        </w:rPr>
      </w:pPr>
    </w:p>
    <w:p w14:paraId="7FC22A65" w14:textId="77777777" w:rsidR="008B5380" w:rsidRPr="0053190F" w:rsidRDefault="008B5380" w:rsidP="006128AC">
      <w:pPr>
        <w:spacing w:after="0"/>
        <w:jc w:val="both"/>
        <w:rPr>
          <w:rFonts w:cs="Times New Roman"/>
          <w:b/>
        </w:rPr>
      </w:pPr>
    </w:p>
    <w:p w14:paraId="56E1748D" w14:textId="77777777" w:rsidR="00CA0DE8" w:rsidRPr="0053190F" w:rsidRDefault="00CA0DE8" w:rsidP="008B5380">
      <w:pPr>
        <w:spacing w:after="0"/>
        <w:jc w:val="both"/>
        <w:rPr>
          <w:rFonts w:cs="Times New Roman"/>
          <w:b/>
        </w:rPr>
      </w:pPr>
    </w:p>
    <w:p w14:paraId="22413BD6" w14:textId="77777777" w:rsidR="002667D2" w:rsidRPr="0053190F" w:rsidRDefault="002667D2" w:rsidP="006128AC">
      <w:pPr>
        <w:spacing w:after="0" w:line="240" w:lineRule="auto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t>Oznaczenie wg Wspólnego Słownika Zamówień:</w:t>
      </w:r>
    </w:p>
    <w:p w14:paraId="3BA148D3" w14:textId="77777777" w:rsidR="000B269E" w:rsidRPr="0053190F" w:rsidRDefault="000B269E" w:rsidP="000B269E">
      <w:pPr>
        <w:spacing w:after="0"/>
      </w:pPr>
      <w:r w:rsidRPr="0053190F">
        <w:t>KOD CPV</w:t>
      </w:r>
      <w:r w:rsidR="00406F2B" w:rsidRPr="0053190F">
        <w:t xml:space="preserve"> 71220000-6 </w:t>
      </w:r>
      <w:r w:rsidR="00406F2B" w:rsidRPr="0053190F">
        <w:rPr>
          <w:szCs w:val="24"/>
        </w:rPr>
        <w:t xml:space="preserve">– </w:t>
      </w:r>
      <w:r w:rsidRPr="0053190F">
        <w:t xml:space="preserve">Usługi </w:t>
      </w:r>
      <w:r w:rsidR="00406F2B" w:rsidRPr="0053190F">
        <w:t>p</w:t>
      </w:r>
      <w:r w:rsidRPr="0053190F">
        <w:t xml:space="preserve">rojektowania </w:t>
      </w:r>
      <w:r w:rsidR="00406F2B" w:rsidRPr="0053190F">
        <w:t>a</w:t>
      </w:r>
      <w:r w:rsidRPr="0053190F">
        <w:t>rchitektonicznego</w:t>
      </w:r>
    </w:p>
    <w:p w14:paraId="35739674" w14:textId="77777777" w:rsidR="0062184D" w:rsidRPr="0053190F" w:rsidRDefault="0062184D" w:rsidP="006128AC">
      <w:pPr>
        <w:spacing w:after="0"/>
        <w:jc w:val="both"/>
        <w:rPr>
          <w:rFonts w:cs="Times New Roman"/>
        </w:rPr>
      </w:pPr>
    </w:p>
    <w:p w14:paraId="2E5FA4C7" w14:textId="77777777" w:rsidR="0062184D" w:rsidRPr="0053190F" w:rsidRDefault="0062184D" w:rsidP="006128AC">
      <w:pPr>
        <w:spacing w:after="0"/>
        <w:jc w:val="both"/>
        <w:rPr>
          <w:rFonts w:cs="Times New Roman"/>
        </w:rPr>
      </w:pPr>
    </w:p>
    <w:p w14:paraId="26412875" w14:textId="77777777" w:rsidR="0062184D" w:rsidRDefault="0062184D" w:rsidP="006128AC">
      <w:pPr>
        <w:spacing w:after="0"/>
        <w:jc w:val="both"/>
        <w:rPr>
          <w:rFonts w:cs="Times New Roman"/>
        </w:rPr>
      </w:pPr>
    </w:p>
    <w:p w14:paraId="2CB9D2E4" w14:textId="77777777" w:rsidR="00A9310F" w:rsidRDefault="00A9310F" w:rsidP="006128AC">
      <w:pPr>
        <w:spacing w:after="0"/>
        <w:jc w:val="both"/>
        <w:rPr>
          <w:rFonts w:cs="Times New Roman"/>
        </w:rPr>
      </w:pPr>
    </w:p>
    <w:p w14:paraId="6FDC4C1E" w14:textId="77777777" w:rsidR="00A9310F" w:rsidRDefault="00A9310F" w:rsidP="006128AC">
      <w:pPr>
        <w:spacing w:after="0"/>
        <w:jc w:val="both"/>
        <w:rPr>
          <w:rFonts w:cs="Times New Roman"/>
        </w:rPr>
      </w:pPr>
    </w:p>
    <w:p w14:paraId="71610C30" w14:textId="77777777" w:rsidR="00A9310F" w:rsidRPr="0053190F" w:rsidRDefault="00A9310F" w:rsidP="006128AC">
      <w:pPr>
        <w:spacing w:after="0"/>
        <w:jc w:val="both"/>
        <w:rPr>
          <w:rFonts w:cs="Times New Roman"/>
        </w:rPr>
      </w:pPr>
    </w:p>
    <w:p w14:paraId="331D7FDB" w14:textId="77777777" w:rsidR="0062184D" w:rsidRPr="0053190F" w:rsidRDefault="0062184D" w:rsidP="006128AC">
      <w:pPr>
        <w:spacing w:after="0"/>
        <w:jc w:val="both"/>
        <w:rPr>
          <w:rFonts w:cs="Times New Roman"/>
        </w:rPr>
      </w:pPr>
    </w:p>
    <w:p w14:paraId="0DBEB620" w14:textId="77777777" w:rsidR="0062184D" w:rsidRPr="0053190F" w:rsidRDefault="0062184D" w:rsidP="006128AC">
      <w:pPr>
        <w:spacing w:after="0"/>
        <w:jc w:val="both"/>
        <w:rPr>
          <w:rFonts w:cs="Times New Roman"/>
        </w:rPr>
      </w:pPr>
    </w:p>
    <w:p w14:paraId="685D9AA0" w14:textId="77777777" w:rsidR="004301F7" w:rsidRPr="0053190F" w:rsidRDefault="00CD24A7" w:rsidP="006128AC">
      <w:pPr>
        <w:spacing w:after="0"/>
        <w:jc w:val="both"/>
        <w:rPr>
          <w:rFonts w:cs="Times New Roman"/>
        </w:rPr>
      </w:pPr>
      <w:r w:rsidRPr="0053190F">
        <w:rPr>
          <w:rFonts w:cs="Times New Roman"/>
        </w:rPr>
        <w:t>Opracował</w:t>
      </w:r>
      <w:r w:rsidR="004301F7" w:rsidRPr="0053190F">
        <w:rPr>
          <w:rFonts w:cs="Times New Roman"/>
        </w:rPr>
        <w:t>:</w:t>
      </w:r>
    </w:p>
    <w:p w14:paraId="6A01E462" w14:textId="77777777" w:rsidR="002667D2" w:rsidRPr="0053190F" w:rsidRDefault="002667D2" w:rsidP="006128AC">
      <w:pPr>
        <w:spacing w:after="0"/>
        <w:jc w:val="both"/>
      </w:pPr>
      <w:r w:rsidRPr="0053190F">
        <w:t>Piotr Bujwid – Inspektor nadzoru robót budowlanych</w:t>
      </w:r>
    </w:p>
    <w:p w14:paraId="65A371E5" w14:textId="77777777" w:rsidR="00865809" w:rsidRDefault="00865809" w:rsidP="006128AC">
      <w:pPr>
        <w:spacing w:after="0"/>
        <w:jc w:val="both"/>
        <w:rPr>
          <w:rFonts w:cs="Times New Roman"/>
        </w:rPr>
      </w:pPr>
    </w:p>
    <w:p w14:paraId="4A55466B" w14:textId="77777777" w:rsidR="00865809" w:rsidRDefault="00865809" w:rsidP="006128AC">
      <w:pPr>
        <w:spacing w:after="0"/>
        <w:jc w:val="both"/>
        <w:rPr>
          <w:rFonts w:cs="Times New Roman"/>
        </w:rPr>
      </w:pPr>
    </w:p>
    <w:p w14:paraId="447B43BF" w14:textId="77777777" w:rsidR="00865809" w:rsidRPr="0053190F" w:rsidRDefault="00865809" w:rsidP="006128AC">
      <w:pPr>
        <w:spacing w:after="0"/>
        <w:jc w:val="both"/>
        <w:rPr>
          <w:rFonts w:cs="Times New Roman"/>
        </w:rPr>
      </w:pPr>
    </w:p>
    <w:p w14:paraId="47E2DE2A" w14:textId="77777777" w:rsidR="00755DEC" w:rsidRPr="0053190F" w:rsidRDefault="00755DEC" w:rsidP="006128AC">
      <w:pPr>
        <w:spacing w:after="0"/>
        <w:jc w:val="both"/>
        <w:rPr>
          <w:rFonts w:cs="Times New Roman"/>
        </w:rPr>
      </w:pPr>
    </w:p>
    <w:p w14:paraId="6571BAB0" w14:textId="77777777" w:rsidR="002667D2" w:rsidRPr="0053190F" w:rsidRDefault="008B5380" w:rsidP="008B5380">
      <w:pPr>
        <w:spacing w:after="0"/>
        <w:jc w:val="center"/>
        <w:rPr>
          <w:rFonts w:cs="Times New Roman"/>
        </w:rPr>
      </w:pPr>
      <w:r w:rsidRPr="0053190F">
        <w:rPr>
          <w:rFonts w:cs="Times New Roman"/>
        </w:rPr>
        <w:t xml:space="preserve">Suwałki, dnia </w:t>
      </w:r>
      <w:r w:rsidR="002C09C6">
        <w:rPr>
          <w:rFonts w:cs="Times New Roman"/>
        </w:rPr>
        <w:t>10 marca 2026r</w:t>
      </w:r>
      <w:r w:rsidR="004301F7" w:rsidRPr="0053190F">
        <w:rPr>
          <w:rFonts w:cs="Times New Roman"/>
        </w:rPr>
        <w:t>.</w:t>
      </w:r>
      <w:r w:rsidR="002667D2" w:rsidRPr="0053190F">
        <w:rPr>
          <w:rFonts w:cs="Times New Roman"/>
        </w:rPr>
        <w:br w:type="page"/>
      </w:r>
    </w:p>
    <w:p w14:paraId="5713CC13" w14:textId="77777777" w:rsidR="00660384" w:rsidRPr="0053190F" w:rsidRDefault="00660384" w:rsidP="006128AC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="Times New Roman"/>
          <w:b/>
          <w:sz w:val="28"/>
          <w:szCs w:val="24"/>
        </w:rPr>
      </w:pPr>
      <w:r w:rsidRPr="0053190F">
        <w:rPr>
          <w:rFonts w:cs="Times New Roman"/>
          <w:b/>
          <w:sz w:val="28"/>
          <w:szCs w:val="24"/>
        </w:rPr>
        <w:lastRenderedPageBreak/>
        <w:t>Opis przedmiotu zamówienia</w:t>
      </w:r>
      <w:r w:rsidR="004301F7" w:rsidRPr="0053190F">
        <w:rPr>
          <w:rFonts w:cs="Times New Roman"/>
          <w:b/>
          <w:sz w:val="28"/>
          <w:szCs w:val="24"/>
        </w:rPr>
        <w:t>.</w:t>
      </w:r>
    </w:p>
    <w:p w14:paraId="2D88E273" w14:textId="77777777" w:rsidR="00176AB5" w:rsidRPr="0053190F" w:rsidRDefault="00176AB5" w:rsidP="006128AC">
      <w:pPr>
        <w:spacing w:after="0"/>
        <w:jc w:val="both"/>
        <w:rPr>
          <w:rFonts w:cs="Times New Roman"/>
          <w:szCs w:val="24"/>
        </w:rPr>
      </w:pPr>
    </w:p>
    <w:p w14:paraId="77641EAE" w14:textId="77777777" w:rsidR="00806FBE" w:rsidRPr="0053190F" w:rsidRDefault="00303514" w:rsidP="00865809">
      <w:pPr>
        <w:spacing w:after="0"/>
        <w:jc w:val="both"/>
        <w:rPr>
          <w:rFonts w:cs="Times New Roman"/>
          <w:b/>
        </w:rPr>
      </w:pPr>
      <w:r w:rsidRPr="0053190F">
        <w:rPr>
          <w:rFonts w:cs="Times New Roman"/>
          <w:b/>
        </w:rPr>
        <w:t xml:space="preserve">Przedmiotem zamówienia jest </w:t>
      </w:r>
      <w:r w:rsidR="00DC33F8">
        <w:rPr>
          <w:rFonts w:cs="Times New Roman"/>
          <w:b/>
        </w:rPr>
        <w:t>o</w:t>
      </w:r>
      <w:r w:rsidR="00DC33F8" w:rsidRPr="00DC33F8">
        <w:rPr>
          <w:rFonts w:cs="Times New Roman"/>
          <w:b/>
        </w:rPr>
        <w:t xml:space="preserve">pracowanie dokumentacji projektowej wymiany pokrycia dachowego oraz remontu elewacji </w:t>
      </w:r>
      <w:r w:rsidR="000A7C8A">
        <w:rPr>
          <w:rFonts w:cs="Times New Roman"/>
          <w:b/>
        </w:rPr>
        <w:t xml:space="preserve">wraz </w:t>
      </w:r>
      <w:r w:rsidR="00DC33F8" w:rsidRPr="00DC33F8">
        <w:rPr>
          <w:rFonts w:cs="Times New Roman"/>
          <w:b/>
        </w:rPr>
        <w:t>z hydroizolacją fund</w:t>
      </w:r>
      <w:r w:rsidR="000A7C8A">
        <w:rPr>
          <w:rFonts w:cs="Times New Roman"/>
          <w:b/>
        </w:rPr>
        <w:t>amentów w budynku przy</w:t>
      </w:r>
      <w:r w:rsidR="000A7C8A">
        <w:rPr>
          <w:rFonts w:cs="Times New Roman"/>
          <w:b/>
        </w:rPr>
        <w:br/>
      </w:r>
      <w:r w:rsidR="00D85654">
        <w:rPr>
          <w:rFonts w:cs="Times New Roman"/>
          <w:b/>
        </w:rPr>
        <w:t xml:space="preserve">ul. 1 Maja 19 w </w:t>
      </w:r>
      <w:r w:rsidR="00D85654" w:rsidRPr="0053190F">
        <w:rPr>
          <w:rFonts w:cs="Times New Roman"/>
          <w:b/>
        </w:rPr>
        <w:t>Suwałkach</w:t>
      </w:r>
      <w:r w:rsidR="00806FBE" w:rsidRPr="0053190F">
        <w:rPr>
          <w:rFonts w:cs="Times New Roman"/>
          <w:b/>
        </w:rPr>
        <w:t>.</w:t>
      </w:r>
    </w:p>
    <w:p w14:paraId="56F9EF4C" w14:textId="77777777" w:rsidR="000B269E" w:rsidRPr="0053190F" w:rsidRDefault="000B269E" w:rsidP="006128AC">
      <w:pPr>
        <w:spacing w:after="0"/>
        <w:jc w:val="both"/>
        <w:rPr>
          <w:rFonts w:cs="Times New Roman"/>
          <w:szCs w:val="24"/>
        </w:rPr>
      </w:pPr>
    </w:p>
    <w:p w14:paraId="4D5E1AA3" w14:textId="77777777" w:rsidR="005C48B9" w:rsidRPr="009F0527" w:rsidRDefault="009A2ABC" w:rsidP="006128AC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="Times New Roman"/>
          <w:b/>
          <w:sz w:val="28"/>
          <w:szCs w:val="24"/>
        </w:rPr>
      </w:pPr>
      <w:r w:rsidRPr="009F0527">
        <w:rPr>
          <w:rFonts w:cs="Times New Roman"/>
          <w:b/>
          <w:sz w:val="28"/>
          <w:szCs w:val="24"/>
        </w:rPr>
        <w:t>Opis stanu istniejącego.</w:t>
      </w:r>
    </w:p>
    <w:p w14:paraId="2E30CBDD" w14:textId="77777777" w:rsidR="00EC780D" w:rsidRPr="0053190F" w:rsidRDefault="00EC780D" w:rsidP="006128AC">
      <w:pPr>
        <w:spacing w:after="0"/>
        <w:jc w:val="both"/>
        <w:rPr>
          <w:rFonts w:cs="Times New Roman"/>
          <w:szCs w:val="24"/>
        </w:rPr>
      </w:pPr>
    </w:p>
    <w:p w14:paraId="21099F4D" w14:textId="77777777" w:rsidR="00C03945" w:rsidRPr="00C03945" w:rsidRDefault="00C03945" w:rsidP="00C03945">
      <w:pPr>
        <w:spacing w:after="0"/>
        <w:ind w:firstLine="567"/>
        <w:jc w:val="both"/>
        <w:rPr>
          <w:rFonts w:eastAsia="Arial Unicode MS" w:cs="Times New Roman"/>
          <w:kern w:val="2"/>
          <w:szCs w:val="24"/>
          <w:lang w:eastAsia="ar-SA"/>
        </w:rPr>
      </w:pPr>
      <w:r w:rsidRPr="00C03945">
        <w:rPr>
          <w:rFonts w:eastAsia="Arial Unicode MS" w:cs="Times New Roman"/>
          <w:kern w:val="2"/>
          <w:szCs w:val="24"/>
          <w:lang w:eastAsia="ar-SA"/>
        </w:rPr>
        <w:t>Budynek mieszkalny przy ul. 1 Maja 19 w Suwałkach jest obiektem zabytkowym wzniesionym w II połowie XIX w. Jest on zlokalizowany w granicach historycznego układu urbanistycznego m. Suwałk. Budynek dwukondygnacyjny z użytkowym poddaszem, częściowo podpiwniczony. Wzniesiony na planie prostokąta w konstrukcji tradycyjnej murowanej, otynkowany od zewnątrz. Dach dwuspadowy z facjatą pokryty blachą trapezową w kolorze srebrnym (</w:t>
      </w:r>
      <w:proofErr w:type="spellStart"/>
      <w:r w:rsidRPr="00C03945">
        <w:rPr>
          <w:rFonts w:eastAsia="Arial Unicode MS" w:cs="Times New Roman"/>
          <w:kern w:val="2"/>
          <w:szCs w:val="24"/>
          <w:lang w:eastAsia="ar-SA"/>
        </w:rPr>
        <w:t>ocynk</w:t>
      </w:r>
      <w:proofErr w:type="spellEnd"/>
      <w:r w:rsidRPr="00C03945">
        <w:rPr>
          <w:rFonts w:eastAsia="Arial Unicode MS" w:cs="Times New Roman"/>
          <w:kern w:val="2"/>
          <w:szCs w:val="24"/>
          <w:lang w:eastAsia="ar-SA"/>
        </w:rPr>
        <w:t>). Na strychu liczne ślady przecieków z dachu.</w:t>
      </w:r>
    </w:p>
    <w:p w14:paraId="0931016D" w14:textId="77777777" w:rsidR="00C03945" w:rsidRPr="00C03945" w:rsidRDefault="00C03945" w:rsidP="00C03945">
      <w:pPr>
        <w:spacing w:after="0"/>
        <w:ind w:firstLine="567"/>
        <w:jc w:val="both"/>
        <w:rPr>
          <w:rFonts w:eastAsia="Arial Unicode MS" w:cs="Times New Roman"/>
          <w:kern w:val="2"/>
          <w:szCs w:val="24"/>
          <w:lang w:eastAsia="ar-SA"/>
        </w:rPr>
      </w:pPr>
      <w:r w:rsidRPr="00C03945">
        <w:rPr>
          <w:rFonts w:eastAsia="Arial Unicode MS" w:cs="Times New Roman"/>
          <w:kern w:val="2"/>
          <w:szCs w:val="24"/>
          <w:lang w:eastAsia="ar-SA"/>
        </w:rPr>
        <w:t>Elewacja frontowa 9-osiowa z gzymsem międzypiętrowym i gzymsem wieńczącym (okapowym). W osi środkowej wejście do klatki schodowej, a nad nim balkon na wolutowych wspornikach. Podłoga balkonu z desek pokrytych blachą ocynkowaną. Pokrycie z blachy nieszczelne, następuje gnicie i próchnienie drewnianej podłogi. Nad balkonem gzyms w formie łuku odcinkowego, nad pozostałymi oknami I piętra na przemian gzymsy poziome i łamane trójkątne. Wszystkie okna prostokątne w profilowanych obramieniach, wsparte na wspólnych gzymsach.</w:t>
      </w:r>
    </w:p>
    <w:p w14:paraId="38106BC5" w14:textId="77777777" w:rsidR="00C03945" w:rsidRPr="00C03945" w:rsidRDefault="00C03945" w:rsidP="00C03945">
      <w:pPr>
        <w:spacing w:after="0"/>
        <w:ind w:firstLine="567"/>
        <w:jc w:val="both"/>
        <w:rPr>
          <w:rFonts w:eastAsia="Arial Unicode MS" w:cs="Times New Roman"/>
          <w:kern w:val="2"/>
          <w:szCs w:val="24"/>
          <w:lang w:eastAsia="ar-SA"/>
        </w:rPr>
      </w:pPr>
      <w:r w:rsidRPr="00C03945">
        <w:rPr>
          <w:rFonts w:eastAsia="Arial Unicode MS" w:cs="Times New Roman"/>
          <w:kern w:val="2"/>
          <w:szCs w:val="24"/>
          <w:lang w:eastAsia="ar-SA"/>
        </w:rPr>
        <w:t>Elewacja tylna bez zdobień, z zaznaczonym pr</w:t>
      </w:r>
      <w:r>
        <w:rPr>
          <w:rFonts w:eastAsia="Arial Unicode MS" w:cs="Times New Roman"/>
          <w:kern w:val="2"/>
          <w:szCs w:val="24"/>
          <w:lang w:eastAsia="ar-SA"/>
        </w:rPr>
        <w:t>ostym gzymsem międzypiętrowym i </w:t>
      </w:r>
      <w:r w:rsidRPr="00C03945">
        <w:rPr>
          <w:rFonts w:eastAsia="Arial Unicode MS" w:cs="Times New Roman"/>
          <w:kern w:val="2"/>
          <w:szCs w:val="24"/>
          <w:lang w:eastAsia="ar-SA"/>
        </w:rPr>
        <w:t>gzymsem okapowym.</w:t>
      </w:r>
    </w:p>
    <w:p w14:paraId="69032EBE" w14:textId="77777777" w:rsidR="00097D6C" w:rsidRDefault="00C03945" w:rsidP="00C03945">
      <w:pPr>
        <w:spacing w:after="0"/>
        <w:ind w:firstLine="567"/>
        <w:jc w:val="both"/>
        <w:rPr>
          <w:rFonts w:eastAsia="Arial Unicode MS" w:cs="Times New Roman"/>
          <w:kern w:val="2"/>
          <w:szCs w:val="24"/>
          <w:lang w:eastAsia="ar-SA"/>
        </w:rPr>
      </w:pPr>
      <w:r w:rsidRPr="00C03945">
        <w:rPr>
          <w:rFonts w:eastAsia="Arial Unicode MS" w:cs="Times New Roman"/>
          <w:kern w:val="2"/>
          <w:szCs w:val="24"/>
          <w:lang w:eastAsia="ar-SA"/>
        </w:rPr>
        <w:t>Na obu elewacjach widoczne spękania tynków oraz ślady korozji wilgotnościowej objawiające się odspojeniami i wykruszeniami tynków strefy cokołowej, a t</w:t>
      </w:r>
      <w:r>
        <w:rPr>
          <w:rFonts w:eastAsia="Arial Unicode MS" w:cs="Times New Roman"/>
          <w:kern w:val="2"/>
          <w:szCs w:val="24"/>
          <w:lang w:eastAsia="ar-SA"/>
        </w:rPr>
        <w:t>akże gzymsów i </w:t>
      </w:r>
      <w:r w:rsidRPr="00C03945">
        <w:rPr>
          <w:rFonts w:eastAsia="Arial Unicode MS" w:cs="Times New Roman"/>
          <w:kern w:val="2"/>
          <w:szCs w:val="24"/>
          <w:lang w:eastAsia="ar-SA"/>
        </w:rPr>
        <w:t>obramień okiennych.</w:t>
      </w:r>
    </w:p>
    <w:p w14:paraId="3A25287C" w14:textId="77777777" w:rsidR="00C03945" w:rsidRPr="0053190F" w:rsidRDefault="00C03945" w:rsidP="00C03945">
      <w:pPr>
        <w:spacing w:after="0"/>
        <w:jc w:val="both"/>
        <w:rPr>
          <w:rFonts w:cs="Times New Roman"/>
          <w:szCs w:val="24"/>
        </w:rPr>
      </w:pPr>
    </w:p>
    <w:p w14:paraId="3E8EE162" w14:textId="77777777" w:rsidR="00D30BFF" w:rsidRPr="0053190F" w:rsidRDefault="00D30BFF" w:rsidP="006128AC">
      <w:pPr>
        <w:spacing w:after="0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t>Podstawowe parametry gabarytowe budynku</w:t>
      </w:r>
      <w:r w:rsidR="00985A03">
        <w:rPr>
          <w:rFonts w:cs="Times New Roman"/>
          <w:szCs w:val="24"/>
        </w:rPr>
        <w:t xml:space="preserve"> (wg dostępnej dokumentacji)</w:t>
      </w:r>
      <w:r w:rsidR="005B4115" w:rsidRPr="0053190F">
        <w:rPr>
          <w:rFonts w:cs="Times New Roman"/>
          <w:szCs w:val="24"/>
        </w:rPr>
        <w:t>:</w:t>
      </w:r>
    </w:p>
    <w:p w14:paraId="0A693942" w14:textId="77777777" w:rsidR="00C03945" w:rsidRPr="006D5BD1" w:rsidRDefault="00C03945" w:rsidP="00C03945">
      <w:pPr>
        <w:pStyle w:val="Bezodstpw1"/>
        <w:tabs>
          <w:tab w:val="left" w:pos="3686"/>
          <w:tab w:val="left" w:pos="3969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BD1">
        <w:rPr>
          <w:rFonts w:ascii="Times New Roman" w:hAnsi="Times New Roman" w:cs="Times New Roman"/>
          <w:bCs/>
          <w:sz w:val="24"/>
          <w:szCs w:val="24"/>
        </w:rPr>
        <w:t>- powierzchnia zabudowy</w:t>
      </w:r>
      <w:r w:rsidRPr="006D5BD1"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Pr="006D5BD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252,20</w:t>
      </w:r>
      <w:r w:rsidRPr="006D5BD1">
        <w:rPr>
          <w:rFonts w:ascii="Times New Roman" w:hAnsi="Times New Roman" w:cs="Times New Roman"/>
          <w:bCs/>
          <w:sz w:val="24"/>
          <w:szCs w:val="24"/>
        </w:rPr>
        <w:t>m²</w:t>
      </w:r>
    </w:p>
    <w:p w14:paraId="01C6457D" w14:textId="77777777" w:rsidR="00C03945" w:rsidRPr="006D5BD1" w:rsidRDefault="00C03945" w:rsidP="00C03945">
      <w:pPr>
        <w:pStyle w:val="Bezodstpw1"/>
        <w:tabs>
          <w:tab w:val="left" w:pos="3686"/>
          <w:tab w:val="left" w:pos="3969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BD1">
        <w:rPr>
          <w:rFonts w:ascii="Times New Roman" w:hAnsi="Times New Roman" w:cs="Times New Roman"/>
          <w:bCs/>
          <w:sz w:val="24"/>
          <w:szCs w:val="24"/>
        </w:rPr>
        <w:t>- powierzchnia użytkowa</w:t>
      </w:r>
      <w:r w:rsidRPr="006D5BD1"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Pr="006D5BD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511</w:t>
      </w:r>
      <w:r w:rsidRPr="006D5BD1">
        <w:rPr>
          <w:rFonts w:ascii="Times New Roman" w:hAnsi="Times New Roman" w:cs="Times New Roman"/>
          <w:bCs/>
          <w:sz w:val="24"/>
          <w:szCs w:val="24"/>
        </w:rPr>
        <w:t>m²</w:t>
      </w:r>
    </w:p>
    <w:p w14:paraId="2E647BD7" w14:textId="77777777" w:rsidR="00C03945" w:rsidRPr="006D5BD1" w:rsidRDefault="00C03945" w:rsidP="00C03945">
      <w:pPr>
        <w:pStyle w:val="Bezodstpw1"/>
        <w:tabs>
          <w:tab w:val="left" w:pos="3686"/>
          <w:tab w:val="left" w:pos="3969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BD1">
        <w:rPr>
          <w:rFonts w:ascii="Times New Roman" w:hAnsi="Times New Roman" w:cs="Times New Roman"/>
          <w:bCs/>
          <w:sz w:val="24"/>
          <w:szCs w:val="24"/>
        </w:rPr>
        <w:t>- długość</w:t>
      </w:r>
      <w:r w:rsidRPr="006D5BD1"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Pr="006D5BD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19,55</w:t>
      </w:r>
      <w:r w:rsidRPr="006D5BD1">
        <w:rPr>
          <w:rFonts w:ascii="Times New Roman" w:hAnsi="Times New Roman" w:cs="Times New Roman"/>
          <w:bCs/>
          <w:sz w:val="24"/>
          <w:szCs w:val="24"/>
        </w:rPr>
        <w:t>m</w:t>
      </w:r>
    </w:p>
    <w:p w14:paraId="5FEFC01F" w14:textId="77777777" w:rsidR="00C03945" w:rsidRPr="006D5BD1" w:rsidRDefault="00C03945" w:rsidP="00C03945">
      <w:pPr>
        <w:pStyle w:val="Bezodstpw1"/>
        <w:tabs>
          <w:tab w:val="left" w:pos="3686"/>
          <w:tab w:val="left" w:pos="3969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szerokość</w:t>
      </w:r>
      <w:r>
        <w:rPr>
          <w:rFonts w:ascii="Times New Roman" w:hAnsi="Times New Roman" w:cs="Times New Roman"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bCs/>
          <w:sz w:val="24"/>
          <w:szCs w:val="24"/>
        </w:rPr>
        <w:tab/>
        <w:t>12,90</w:t>
      </w:r>
      <w:r w:rsidRPr="006D5BD1">
        <w:rPr>
          <w:rFonts w:ascii="Times New Roman" w:hAnsi="Times New Roman" w:cs="Times New Roman"/>
          <w:bCs/>
          <w:sz w:val="24"/>
          <w:szCs w:val="24"/>
        </w:rPr>
        <w:t>m</w:t>
      </w:r>
    </w:p>
    <w:p w14:paraId="0BAA4E04" w14:textId="77777777" w:rsidR="00C03945" w:rsidRPr="006D5BD1" w:rsidRDefault="00C03945" w:rsidP="00C03945">
      <w:pPr>
        <w:pStyle w:val="Bezodstpw1"/>
        <w:tabs>
          <w:tab w:val="left" w:pos="3686"/>
          <w:tab w:val="left" w:pos="3969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BD1">
        <w:rPr>
          <w:rFonts w:ascii="Times New Roman" w:hAnsi="Times New Roman" w:cs="Times New Roman"/>
          <w:bCs/>
          <w:sz w:val="24"/>
          <w:szCs w:val="24"/>
        </w:rPr>
        <w:t>- wysokość budynku do kalenicy</w:t>
      </w:r>
      <w:r w:rsidRPr="006D5BD1"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Pr="006D5BD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12,80</w:t>
      </w:r>
      <w:r w:rsidRPr="006D5BD1">
        <w:rPr>
          <w:rFonts w:ascii="Times New Roman" w:hAnsi="Times New Roman" w:cs="Times New Roman"/>
          <w:bCs/>
          <w:sz w:val="24"/>
          <w:szCs w:val="24"/>
        </w:rPr>
        <w:t>m</w:t>
      </w:r>
    </w:p>
    <w:p w14:paraId="1F7FA062" w14:textId="77777777" w:rsidR="005B4115" w:rsidRPr="0053190F" w:rsidRDefault="005B4115" w:rsidP="006128AC">
      <w:pPr>
        <w:spacing w:after="0"/>
        <w:jc w:val="both"/>
        <w:rPr>
          <w:rFonts w:cs="Times New Roman"/>
          <w:szCs w:val="24"/>
        </w:rPr>
      </w:pPr>
    </w:p>
    <w:p w14:paraId="7E389A87" w14:textId="77777777" w:rsidR="001C6849" w:rsidRPr="0053190F" w:rsidRDefault="00E636B5" w:rsidP="006128AC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="Times New Roman"/>
          <w:b/>
          <w:sz w:val="28"/>
          <w:szCs w:val="24"/>
        </w:rPr>
      </w:pPr>
      <w:r w:rsidRPr="0053190F">
        <w:rPr>
          <w:rFonts w:cs="Times New Roman"/>
          <w:b/>
          <w:sz w:val="28"/>
          <w:szCs w:val="24"/>
        </w:rPr>
        <w:t>Zakres opracowania dokumentacji projektowej prac remontowo-budowlanych</w:t>
      </w:r>
      <w:r w:rsidR="009A2ABC" w:rsidRPr="0053190F">
        <w:rPr>
          <w:rFonts w:cs="Times New Roman"/>
          <w:b/>
          <w:sz w:val="28"/>
          <w:szCs w:val="24"/>
        </w:rPr>
        <w:t>.</w:t>
      </w:r>
    </w:p>
    <w:p w14:paraId="5C8D1F75" w14:textId="77777777" w:rsidR="009A2ABC" w:rsidRPr="0053190F" w:rsidRDefault="009A2ABC" w:rsidP="006128AC">
      <w:pPr>
        <w:spacing w:after="0"/>
        <w:jc w:val="both"/>
        <w:rPr>
          <w:rFonts w:cs="Times New Roman"/>
          <w:szCs w:val="24"/>
        </w:rPr>
      </w:pPr>
    </w:p>
    <w:p w14:paraId="2CFCB36E" w14:textId="77777777" w:rsidR="004F1A57" w:rsidRDefault="004F1A57" w:rsidP="004F1A57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4F1A57">
        <w:rPr>
          <w:bCs/>
          <w:szCs w:val="24"/>
        </w:rPr>
        <w:t>Wymiana pokrycia dachu na nowe z blachy stalowej ocynkowanej powlekanej w panelach łączonych na rąbek zatrzaskowy w kolorze ciemnozielonym wraz z orynnowaniem elewacji frontowej, systemowym wyłazem dachowym, systemową komunikacją dachową i płotkami śniegowymi. Zakłada się pozostawienie istniejącego orynnowania w kolorze ciemnozielonym na elewacji tylnej ze względu na</w:t>
      </w:r>
      <w:r w:rsidR="00A749EA">
        <w:rPr>
          <w:bCs/>
          <w:szCs w:val="24"/>
        </w:rPr>
        <w:t xml:space="preserve"> </w:t>
      </w:r>
      <w:r w:rsidRPr="004F1A57">
        <w:rPr>
          <w:bCs/>
          <w:szCs w:val="24"/>
        </w:rPr>
        <w:t>dobry stan techniczny.</w:t>
      </w:r>
    </w:p>
    <w:p w14:paraId="757C5A53" w14:textId="77777777" w:rsidR="00DE09F6" w:rsidRPr="004F1A57" w:rsidRDefault="00DE09F6" w:rsidP="004F1A57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Częściowa wymiana </w:t>
      </w:r>
      <w:r w:rsidR="007E58AE" w:rsidRPr="004F1A57">
        <w:rPr>
          <w:bCs/>
          <w:szCs w:val="24"/>
        </w:rPr>
        <w:t>zniszczonych elementów więźby dachowej i zawilgoconej izolacji termicznej z wełny mineralnej</w:t>
      </w:r>
      <w:r w:rsidR="007E58AE">
        <w:rPr>
          <w:bCs/>
          <w:szCs w:val="24"/>
        </w:rPr>
        <w:t xml:space="preserve"> wraz z zainwentaryzowaniem wymienianych elementów na rzucie więźby dachowej. Wymiana elementów więźby z zachowaniem historycznych wiązań ciesielskich.</w:t>
      </w:r>
    </w:p>
    <w:p w14:paraId="3EA21A6A" w14:textId="77777777" w:rsidR="004F1A57" w:rsidRPr="004F1A57" w:rsidRDefault="004F1A57" w:rsidP="004F1A57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4F1A57">
        <w:rPr>
          <w:bCs/>
          <w:szCs w:val="24"/>
        </w:rPr>
        <w:t>Wykonanie na strychu podestów komunikacyjnych – częściowa podłoga z wodoodpornych płyt OSB na legarach ułożona pomiędzy oknami ścian szczytowych i wyłazem dachowym a klapą wyłazu na strych.</w:t>
      </w:r>
    </w:p>
    <w:p w14:paraId="6BDC1C83" w14:textId="77777777" w:rsidR="004F1A57" w:rsidRPr="004F1A57" w:rsidRDefault="004F1A57" w:rsidP="004F1A57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4F1A57">
        <w:rPr>
          <w:bCs/>
          <w:szCs w:val="24"/>
        </w:rPr>
        <w:t>Remont kominów obejmujący wymianę zniszczonych tynków, montaż systemowych nasad wentylacyjnych (stałych) oraz hydroizolację czap kominowych z papy termozgrzewalnej.</w:t>
      </w:r>
    </w:p>
    <w:p w14:paraId="763EBCC8" w14:textId="77777777" w:rsidR="004F1A57" w:rsidRPr="004F1A57" w:rsidRDefault="004F1A57" w:rsidP="004F1A57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4F1A57">
        <w:rPr>
          <w:bCs/>
          <w:szCs w:val="24"/>
        </w:rPr>
        <w:t>Przeniesienie na kominy anten satelitarnych zamontowanych na elewacji frontowej, okablowanie do anten prowadzone wewnątrz budynku w rurach lub kanałach osłonowych z PCV.</w:t>
      </w:r>
    </w:p>
    <w:p w14:paraId="5FDD33C6" w14:textId="77777777" w:rsidR="00DE09F6" w:rsidRDefault="00DE09F6" w:rsidP="00DE09F6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>
        <w:rPr>
          <w:bCs/>
          <w:szCs w:val="24"/>
        </w:rPr>
        <w:t>Ustalenie przyczyn powstawania zawilgocenia przegród budynku.</w:t>
      </w:r>
    </w:p>
    <w:p w14:paraId="44181B28" w14:textId="77777777" w:rsidR="001B5A94" w:rsidRPr="001B5A94" w:rsidRDefault="004F1A57" w:rsidP="001B5A94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4F1A57">
        <w:rPr>
          <w:bCs/>
          <w:szCs w:val="24"/>
        </w:rPr>
        <w:t xml:space="preserve">Wykonanie izolacji poziomej </w:t>
      </w:r>
      <w:r w:rsidR="00DE09F6">
        <w:rPr>
          <w:bCs/>
          <w:szCs w:val="24"/>
        </w:rPr>
        <w:t xml:space="preserve">lub pionowej </w:t>
      </w:r>
      <w:r w:rsidRPr="004F1A57">
        <w:rPr>
          <w:bCs/>
          <w:szCs w:val="24"/>
        </w:rPr>
        <w:t xml:space="preserve">fundamentów ściany frontowej i tylnej budynku </w:t>
      </w:r>
      <w:r w:rsidR="00DE09F6">
        <w:rPr>
          <w:bCs/>
          <w:szCs w:val="24"/>
        </w:rPr>
        <w:t>– metodę wybrać w oparciu o przeprowadzoną analizę przyczyn powstawania zawilgocenia</w:t>
      </w:r>
      <w:r w:rsidRPr="004F1A57">
        <w:rPr>
          <w:bCs/>
          <w:szCs w:val="24"/>
        </w:rPr>
        <w:t>.</w:t>
      </w:r>
    </w:p>
    <w:p w14:paraId="6BD69A68" w14:textId="77777777" w:rsidR="001B5A94" w:rsidRDefault="004F1A57" w:rsidP="001B5A94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4F1A57">
        <w:rPr>
          <w:bCs/>
          <w:szCs w:val="24"/>
        </w:rPr>
        <w:t>Remont elewacji obejmujący skucie spękanych, odspojonych i wykruszonych tynków zewnętrznych z wykonaniem nowych tynków renowacyjnych z odbudową profili ciągnionych i malowaniem elewacji farbami w systemie zastosowanego tynku renowacyjnego.</w:t>
      </w:r>
    </w:p>
    <w:p w14:paraId="22EE6F8F" w14:textId="77777777" w:rsidR="001B5A94" w:rsidRPr="001B5A94" w:rsidRDefault="001B5A94" w:rsidP="001B5A94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>
        <w:rPr>
          <w:bCs/>
          <w:szCs w:val="24"/>
        </w:rPr>
        <w:t>Naprawa pęknięcia muru elewacji frontowej w północnej części ściany (np. kotwy spiralne).</w:t>
      </w:r>
    </w:p>
    <w:p w14:paraId="303A8A75" w14:textId="77777777" w:rsidR="004F1A57" w:rsidRPr="004F1A57" w:rsidRDefault="004F1A57" w:rsidP="004F1A57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4F1A57">
        <w:rPr>
          <w:bCs/>
          <w:szCs w:val="24"/>
        </w:rPr>
        <w:t>Wymiana wszystkich obróbek blacharskich elewacji frontowej na nowe z blachy ocynkowanej powlekanej w kolorze pokrycia dachu. Zakłada się pozostawienie istniejących podokienników ściany tylnej z blachy powlekanej w kolorze białym ze względu na dobry stan techniczny oraz uzupełnienie brakujących 2 podokienników facjaty elewacji tylnej z blachy ocynkowanej powlekanej w kolorze białym.</w:t>
      </w:r>
    </w:p>
    <w:p w14:paraId="50DE653F" w14:textId="77777777" w:rsidR="004F1A57" w:rsidRPr="004F1A57" w:rsidRDefault="004F1A57" w:rsidP="004F1A57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4F1A57">
        <w:rPr>
          <w:bCs/>
          <w:szCs w:val="24"/>
        </w:rPr>
        <w:t>Demontaż do malowania elewacji i ponowny montaż kolców przeciw ptakom na gzymsach okiennych I piętra, montaż kolców przeciw ptakom na pozostałych gzymsach.</w:t>
      </w:r>
    </w:p>
    <w:p w14:paraId="7EDF0B4F" w14:textId="77777777" w:rsidR="004F1A57" w:rsidRPr="004F1A57" w:rsidRDefault="004F1A57" w:rsidP="004F1A57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4F1A57">
        <w:rPr>
          <w:bCs/>
          <w:szCs w:val="24"/>
        </w:rPr>
        <w:t>Remont balkonu obejmujący wymianę podłogi oraz oczyszczenie i odmalowanie wsporników i balustrady.</w:t>
      </w:r>
    </w:p>
    <w:p w14:paraId="4DC1C558" w14:textId="77777777" w:rsidR="004F1A57" w:rsidRPr="00C03945" w:rsidRDefault="004F1A57" w:rsidP="004F1A57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C03945">
        <w:rPr>
          <w:bCs/>
          <w:szCs w:val="24"/>
        </w:rPr>
        <w:t>Wymiana wyeksploatowanych stalowych drzwi wejściowy</w:t>
      </w:r>
      <w:r>
        <w:rPr>
          <w:bCs/>
          <w:szCs w:val="24"/>
        </w:rPr>
        <w:t xml:space="preserve">ch do klatki na drzwi drewniane z drewna klejonego warstwowo o </w:t>
      </w:r>
      <w:r w:rsidRPr="00CA1F33">
        <w:rPr>
          <w:rFonts w:cs="Times New Roman"/>
          <w:szCs w:val="24"/>
        </w:rPr>
        <w:t>współczynnik</w:t>
      </w:r>
      <w:r>
        <w:rPr>
          <w:rFonts w:cs="Times New Roman"/>
          <w:szCs w:val="24"/>
        </w:rPr>
        <w:t>u</w:t>
      </w:r>
      <w:r w:rsidRPr="00CA1F33">
        <w:rPr>
          <w:rFonts w:cs="Times New Roman"/>
          <w:szCs w:val="24"/>
        </w:rPr>
        <w:t xml:space="preserve"> przenikania ciepła U</w:t>
      </w:r>
      <w:r>
        <w:rPr>
          <w:rFonts w:cs="Times New Roman"/>
          <w:szCs w:val="24"/>
        </w:rPr>
        <w:t xml:space="preserve"> </w:t>
      </w:r>
      <w:r w:rsidRPr="00CA1F33">
        <w:rPr>
          <w:rFonts w:cs="Times New Roman"/>
          <w:szCs w:val="24"/>
        </w:rPr>
        <w:t xml:space="preserve">≤ </w:t>
      </w:r>
      <w:r>
        <w:rPr>
          <w:rFonts w:cs="Times New Roman"/>
          <w:szCs w:val="24"/>
        </w:rPr>
        <w:t xml:space="preserve">1,3 </w:t>
      </w:r>
      <w:r w:rsidRPr="00CA1F33">
        <w:rPr>
          <w:rFonts w:cs="Times New Roman"/>
          <w:szCs w:val="24"/>
        </w:rPr>
        <w:t>W/m²K</w:t>
      </w:r>
      <w:r>
        <w:rPr>
          <w:rFonts w:cs="Times New Roman"/>
          <w:szCs w:val="24"/>
        </w:rPr>
        <w:t>.</w:t>
      </w:r>
    </w:p>
    <w:p w14:paraId="1DBC8D53" w14:textId="77777777" w:rsidR="004F1A57" w:rsidRPr="004F1A57" w:rsidRDefault="004F1A57" w:rsidP="004F1A57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bCs/>
          <w:szCs w:val="24"/>
        </w:rPr>
      </w:pPr>
      <w:r w:rsidRPr="004F1A57">
        <w:rPr>
          <w:bCs/>
          <w:szCs w:val="24"/>
        </w:rPr>
        <w:t>Skucie betonowego progu w wejściu do klatki schodowej, wykonanie okładziny granitowej w grubości ściany budynku wraz z cokolikami oraz uzupełnienie kostki betonowej przed budynkiem w miejscu skutego betonu.</w:t>
      </w:r>
    </w:p>
    <w:p w14:paraId="65866026" w14:textId="77777777" w:rsidR="0039691F" w:rsidRPr="0053190F" w:rsidRDefault="0039691F" w:rsidP="0039691F">
      <w:pPr>
        <w:spacing w:after="0"/>
        <w:jc w:val="both"/>
        <w:rPr>
          <w:rFonts w:cs="Times New Roman"/>
          <w:szCs w:val="24"/>
        </w:rPr>
      </w:pPr>
    </w:p>
    <w:p w14:paraId="6F237814" w14:textId="77777777" w:rsidR="0039691F" w:rsidRPr="0053190F" w:rsidRDefault="0039691F" w:rsidP="00134C57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="Times New Roman"/>
          <w:b/>
          <w:sz w:val="28"/>
          <w:szCs w:val="24"/>
        </w:rPr>
      </w:pPr>
      <w:r w:rsidRPr="0053190F">
        <w:rPr>
          <w:rFonts w:cs="Times New Roman"/>
          <w:b/>
          <w:sz w:val="28"/>
          <w:szCs w:val="24"/>
        </w:rPr>
        <w:t>Dokumentacja projektowa winna obejmować:</w:t>
      </w:r>
    </w:p>
    <w:p w14:paraId="3EC29525" w14:textId="77777777" w:rsidR="0039691F" w:rsidRPr="0053190F" w:rsidRDefault="0039691F" w:rsidP="00221F6F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t xml:space="preserve">dokumentację projektową </w:t>
      </w:r>
      <w:r w:rsidR="00221F6F" w:rsidRPr="0053190F">
        <w:rPr>
          <w:rFonts w:cs="Times New Roman"/>
          <w:szCs w:val="24"/>
        </w:rPr>
        <w:t xml:space="preserve">budowlaną </w:t>
      </w:r>
      <w:r w:rsidRPr="0053190F">
        <w:rPr>
          <w:rFonts w:cs="Times New Roman"/>
          <w:szCs w:val="24"/>
        </w:rPr>
        <w:t>wg. zakresu z pkt. I</w:t>
      </w:r>
      <w:r w:rsidR="00A062BD" w:rsidRPr="0053190F">
        <w:rPr>
          <w:rFonts w:cs="Times New Roman"/>
          <w:szCs w:val="24"/>
        </w:rPr>
        <w:t>I</w:t>
      </w:r>
      <w:r w:rsidRPr="0053190F">
        <w:rPr>
          <w:rFonts w:cs="Times New Roman"/>
          <w:szCs w:val="24"/>
        </w:rPr>
        <w:t>I + informacja</w:t>
      </w:r>
      <w:r w:rsidR="00A062BD" w:rsidRPr="0053190F">
        <w:rPr>
          <w:rFonts w:cs="Times New Roman"/>
          <w:szCs w:val="24"/>
        </w:rPr>
        <w:t xml:space="preserve"> </w:t>
      </w:r>
      <w:r w:rsidRPr="0053190F">
        <w:rPr>
          <w:rFonts w:cs="Times New Roman"/>
          <w:szCs w:val="24"/>
        </w:rPr>
        <w:t xml:space="preserve">BIOZ – po </w:t>
      </w:r>
      <w:r w:rsidR="000F0339" w:rsidRPr="0053190F">
        <w:rPr>
          <w:rFonts w:cs="Times New Roman"/>
          <w:szCs w:val="24"/>
        </w:rPr>
        <w:t>4</w:t>
      </w:r>
      <w:r w:rsidRPr="0053190F">
        <w:rPr>
          <w:rFonts w:cs="Times New Roman"/>
          <w:szCs w:val="24"/>
        </w:rPr>
        <w:t xml:space="preserve"> egz. + wersja elektroniczna z rozszerzeniem PDF + DWG</w:t>
      </w:r>
      <w:r w:rsidR="00DA0CA7" w:rsidRPr="0053190F">
        <w:rPr>
          <w:rFonts w:cs="Times New Roman"/>
          <w:szCs w:val="24"/>
        </w:rPr>
        <w:t>,</w:t>
      </w:r>
    </w:p>
    <w:p w14:paraId="49E08C46" w14:textId="77777777" w:rsidR="00221F6F" w:rsidRPr="0053190F" w:rsidRDefault="00221F6F" w:rsidP="00221F6F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t>dokumentację projektową techniczną wg. zakresu z pkt. III</w:t>
      </w:r>
      <w:r w:rsidR="00C03945">
        <w:rPr>
          <w:rFonts w:cs="Times New Roman"/>
          <w:szCs w:val="24"/>
        </w:rPr>
        <w:t xml:space="preserve"> </w:t>
      </w:r>
      <w:r w:rsidRPr="0053190F">
        <w:rPr>
          <w:rFonts w:cs="Times New Roman"/>
          <w:szCs w:val="24"/>
        </w:rPr>
        <w:t>– po 4 egz. + wersja elektroniczna z rozszerzeniem PDF + DWG</w:t>
      </w:r>
      <w:r w:rsidR="00DA0CA7" w:rsidRPr="0053190F">
        <w:rPr>
          <w:rFonts w:cs="Times New Roman"/>
          <w:szCs w:val="24"/>
        </w:rPr>
        <w:t>,</w:t>
      </w:r>
    </w:p>
    <w:p w14:paraId="46723F7B" w14:textId="77777777" w:rsidR="0039691F" w:rsidRPr="0053190F" w:rsidRDefault="0039691F" w:rsidP="00221F6F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lastRenderedPageBreak/>
        <w:t>przedmiar robót</w:t>
      </w:r>
      <w:r w:rsidR="00C03945">
        <w:rPr>
          <w:rFonts w:cs="Times New Roman"/>
          <w:szCs w:val="24"/>
        </w:rPr>
        <w:t xml:space="preserve"> </w:t>
      </w:r>
      <w:r w:rsidR="00A062BD" w:rsidRPr="0053190F">
        <w:rPr>
          <w:rFonts w:cs="Times New Roman"/>
          <w:szCs w:val="24"/>
        </w:rPr>
        <w:t>–</w:t>
      </w:r>
      <w:r w:rsidRPr="0053190F">
        <w:rPr>
          <w:rFonts w:cs="Times New Roman"/>
          <w:szCs w:val="24"/>
        </w:rPr>
        <w:t xml:space="preserve"> </w:t>
      </w:r>
      <w:r w:rsidR="000F0339" w:rsidRPr="0053190F">
        <w:rPr>
          <w:rFonts w:cs="Times New Roman"/>
          <w:szCs w:val="24"/>
        </w:rPr>
        <w:t>2 egz. + wersja elektroniczna z</w:t>
      </w:r>
      <w:r w:rsidR="00C03945">
        <w:rPr>
          <w:rFonts w:cs="Times New Roman"/>
          <w:szCs w:val="24"/>
        </w:rPr>
        <w:t xml:space="preserve"> r</w:t>
      </w:r>
      <w:r w:rsidRPr="0053190F">
        <w:rPr>
          <w:rFonts w:cs="Times New Roman"/>
          <w:szCs w:val="24"/>
        </w:rPr>
        <w:t>ozszerzeniem PDF + RDS</w:t>
      </w:r>
      <w:r w:rsidR="00C03945">
        <w:rPr>
          <w:rFonts w:cs="Times New Roman"/>
          <w:szCs w:val="24"/>
        </w:rPr>
        <w:t>7</w:t>
      </w:r>
      <w:r w:rsidR="00DA0CA7" w:rsidRPr="0053190F">
        <w:rPr>
          <w:rFonts w:cs="Times New Roman"/>
          <w:szCs w:val="24"/>
        </w:rPr>
        <w:t>,</w:t>
      </w:r>
    </w:p>
    <w:p w14:paraId="27FA3AA9" w14:textId="77777777" w:rsidR="00A062BD" w:rsidRPr="0053190F" w:rsidRDefault="00C03945" w:rsidP="00221F6F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kosztorys</w:t>
      </w:r>
      <w:r w:rsidR="0039691F" w:rsidRPr="0053190F">
        <w:rPr>
          <w:rFonts w:cs="Times New Roman"/>
          <w:szCs w:val="24"/>
        </w:rPr>
        <w:t xml:space="preserve"> inwestorski</w:t>
      </w:r>
      <w:r>
        <w:rPr>
          <w:rFonts w:cs="Times New Roman"/>
          <w:szCs w:val="24"/>
        </w:rPr>
        <w:t xml:space="preserve"> </w:t>
      </w:r>
      <w:r w:rsidR="00A062BD" w:rsidRPr="0053190F">
        <w:rPr>
          <w:rFonts w:cs="Times New Roman"/>
          <w:szCs w:val="24"/>
        </w:rPr>
        <w:t xml:space="preserve">– </w:t>
      </w:r>
      <w:r w:rsidR="000F0339" w:rsidRPr="0053190F">
        <w:rPr>
          <w:rFonts w:cs="Times New Roman"/>
          <w:szCs w:val="24"/>
        </w:rPr>
        <w:t>2</w:t>
      </w:r>
      <w:r w:rsidR="00A062BD" w:rsidRPr="0053190F">
        <w:rPr>
          <w:rFonts w:cs="Times New Roman"/>
          <w:szCs w:val="24"/>
        </w:rPr>
        <w:t xml:space="preserve"> egz. + wersja elektroniczna z</w:t>
      </w:r>
      <w:r>
        <w:rPr>
          <w:rFonts w:cs="Times New Roman"/>
          <w:szCs w:val="24"/>
        </w:rPr>
        <w:t xml:space="preserve"> </w:t>
      </w:r>
      <w:r w:rsidR="00A062BD" w:rsidRPr="0053190F">
        <w:rPr>
          <w:rFonts w:cs="Times New Roman"/>
          <w:szCs w:val="24"/>
        </w:rPr>
        <w:t>rozszerzeniem PDF + RDS</w:t>
      </w:r>
      <w:r>
        <w:rPr>
          <w:rFonts w:cs="Times New Roman"/>
          <w:szCs w:val="24"/>
        </w:rPr>
        <w:t>7</w:t>
      </w:r>
      <w:r w:rsidR="00DA0CA7" w:rsidRPr="0053190F">
        <w:rPr>
          <w:rFonts w:cs="Times New Roman"/>
          <w:szCs w:val="24"/>
        </w:rPr>
        <w:t>,</w:t>
      </w:r>
    </w:p>
    <w:p w14:paraId="45A92B3A" w14:textId="77777777" w:rsidR="0039691F" w:rsidRPr="0053190F" w:rsidRDefault="0039691F" w:rsidP="00221F6F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t xml:space="preserve">specyfikację techniczną wykonania i odbioru robót </w:t>
      </w:r>
      <w:r w:rsidR="00A9310F">
        <w:rPr>
          <w:rFonts w:cs="Times New Roman"/>
          <w:szCs w:val="24"/>
        </w:rPr>
        <w:t>– 1egz. + wersja elektroniczna z </w:t>
      </w:r>
      <w:r w:rsidRPr="0053190F">
        <w:rPr>
          <w:rFonts w:cs="Times New Roman"/>
          <w:szCs w:val="24"/>
        </w:rPr>
        <w:t xml:space="preserve">rozszerzeniem </w:t>
      </w:r>
      <w:r w:rsidR="000F0339" w:rsidRPr="0053190F">
        <w:rPr>
          <w:rFonts w:cs="Times New Roman"/>
          <w:szCs w:val="24"/>
        </w:rPr>
        <w:t xml:space="preserve">PDF + </w:t>
      </w:r>
      <w:r w:rsidRPr="0053190F">
        <w:rPr>
          <w:rFonts w:cs="Times New Roman"/>
          <w:szCs w:val="24"/>
        </w:rPr>
        <w:t>DOC</w:t>
      </w:r>
      <w:r w:rsidR="00DA0CA7" w:rsidRPr="0053190F">
        <w:rPr>
          <w:rFonts w:cs="Times New Roman"/>
          <w:szCs w:val="24"/>
        </w:rPr>
        <w:t>,</w:t>
      </w:r>
    </w:p>
    <w:p w14:paraId="05EC3501" w14:textId="77777777" w:rsidR="0039691F" w:rsidRPr="0053190F" w:rsidRDefault="0039691F" w:rsidP="00D1453F">
      <w:pPr>
        <w:spacing w:after="0"/>
        <w:jc w:val="both"/>
        <w:rPr>
          <w:rFonts w:cs="Times New Roman"/>
          <w:szCs w:val="24"/>
        </w:rPr>
      </w:pPr>
    </w:p>
    <w:p w14:paraId="51BA0E2D" w14:textId="77777777" w:rsidR="00146BEF" w:rsidRPr="0053190F" w:rsidRDefault="00D36B70" w:rsidP="006128AC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="Times New Roman"/>
          <w:b/>
          <w:sz w:val="28"/>
          <w:szCs w:val="24"/>
        </w:rPr>
      </w:pPr>
      <w:r w:rsidRPr="0053190F">
        <w:rPr>
          <w:rFonts w:cs="Times New Roman"/>
          <w:b/>
          <w:sz w:val="28"/>
          <w:szCs w:val="24"/>
        </w:rPr>
        <w:t>Część informacyjna</w:t>
      </w:r>
      <w:r w:rsidR="009A2ABC" w:rsidRPr="0053190F">
        <w:rPr>
          <w:rFonts w:cs="Times New Roman"/>
          <w:b/>
          <w:sz w:val="28"/>
          <w:szCs w:val="24"/>
        </w:rPr>
        <w:t>.</w:t>
      </w:r>
    </w:p>
    <w:p w14:paraId="69BEB1A2" w14:textId="77777777" w:rsidR="005C48B9" w:rsidRPr="0053190F" w:rsidRDefault="005C48B9" w:rsidP="006128AC">
      <w:pPr>
        <w:spacing w:after="0"/>
        <w:jc w:val="both"/>
        <w:rPr>
          <w:rFonts w:cs="Times New Roman"/>
          <w:szCs w:val="24"/>
        </w:rPr>
      </w:pPr>
    </w:p>
    <w:p w14:paraId="53B17329" w14:textId="77777777" w:rsidR="00422538" w:rsidRPr="0053190F" w:rsidRDefault="00422538" w:rsidP="00422538">
      <w:pPr>
        <w:pStyle w:val="Akapitzlist"/>
        <w:numPr>
          <w:ilvl w:val="1"/>
          <w:numId w:val="31"/>
        </w:numPr>
        <w:tabs>
          <w:tab w:val="clear" w:pos="1440"/>
        </w:tabs>
        <w:spacing w:after="0"/>
        <w:ind w:left="426" w:hanging="426"/>
        <w:jc w:val="both"/>
        <w:rPr>
          <w:b/>
          <w:szCs w:val="24"/>
        </w:rPr>
      </w:pPr>
      <w:r w:rsidRPr="0053190F">
        <w:rPr>
          <w:b/>
          <w:szCs w:val="24"/>
        </w:rPr>
        <w:t>Wymagania względem dokumentacji projektowej:</w:t>
      </w:r>
    </w:p>
    <w:p w14:paraId="599BC788" w14:textId="77777777" w:rsidR="00B522D6" w:rsidRPr="0053190F" w:rsidRDefault="00B522D6" w:rsidP="00B522D6">
      <w:pPr>
        <w:spacing w:after="0"/>
        <w:ind w:firstLine="425"/>
        <w:jc w:val="both"/>
        <w:rPr>
          <w:rFonts w:cs="Times New Roman"/>
          <w:szCs w:val="24"/>
        </w:rPr>
      </w:pPr>
      <w:r w:rsidRPr="00DE09F6">
        <w:rPr>
          <w:rFonts w:cs="Times New Roman"/>
          <w:szCs w:val="24"/>
        </w:rPr>
        <w:t>Zamawiający informuje, że</w:t>
      </w:r>
      <w:r w:rsidR="00C238A5" w:rsidRPr="00DE09F6">
        <w:rPr>
          <w:rFonts w:cs="Times New Roman"/>
          <w:szCs w:val="24"/>
        </w:rPr>
        <w:t xml:space="preserve"> posiada</w:t>
      </w:r>
      <w:r w:rsidRPr="00DE09F6">
        <w:rPr>
          <w:rFonts w:cs="Times New Roman"/>
          <w:szCs w:val="24"/>
        </w:rPr>
        <w:t xml:space="preserve"> zalecenia konserwatorskie w sprawie planowanych robót związanych z remontem </w:t>
      </w:r>
      <w:r w:rsidR="00DE09F6" w:rsidRPr="00DE09F6">
        <w:rPr>
          <w:rFonts w:cs="Times New Roman"/>
          <w:szCs w:val="24"/>
        </w:rPr>
        <w:t>budynku</w:t>
      </w:r>
      <w:r w:rsidR="00DE09F6" w:rsidRPr="004F1A57">
        <w:rPr>
          <w:rFonts w:cs="Times New Roman"/>
          <w:szCs w:val="24"/>
        </w:rPr>
        <w:t xml:space="preserve"> przy ul. </w:t>
      </w:r>
      <w:r w:rsidR="00DE09F6">
        <w:rPr>
          <w:rFonts w:cs="Times New Roman"/>
          <w:szCs w:val="24"/>
        </w:rPr>
        <w:t>1</w:t>
      </w:r>
      <w:r w:rsidR="00DE09F6" w:rsidRPr="004F1A57">
        <w:rPr>
          <w:rFonts w:cs="Times New Roman"/>
          <w:szCs w:val="24"/>
        </w:rPr>
        <w:t xml:space="preserve"> Maja 19 w Suwałkach wydane przez Miejskiego Konserwatora Zabytków, </w:t>
      </w:r>
      <w:proofErr w:type="gramStart"/>
      <w:r w:rsidR="00DE09F6" w:rsidRPr="004F1A57">
        <w:rPr>
          <w:rFonts w:cs="Times New Roman"/>
          <w:szCs w:val="24"/>
        </w:rPr>
        <w:t>sygn..</w:t>
      </w:r>
      <w:proofErr w:type="gramEnd"/>
      <w:r w:rsidR="00DE09F6" w:rsidRPr="004F1A57">
        <w:rPr>
          <w:rFonts w:cs="Times New Roman"/>
          <w:szCs w:val="24"/>
        </w:rPr>
        <w:t xml:space="preserve"> BKZ.4120.2.1.2026.AE</w:t>
      </w:r>
      <w:r w:rsidRPr="0053190F">
        <w:rPr>
          <w:rFonts w:cs="Times New Roman"/>
          <w:szCs w:val="24"/>
        </w:rPr>
        <w:t xml:space="preserve">, które </w:t>
      </w:r>
      <w:r w:rsidR="007321FC" w:rsidRPr="0053190F">
        <w:rPr>
          <w:rFonts w:cs="Times New Roman"/>
          <w:szCs w:val="24"/>
        </w:rPr>
        <w:t xml:space="preserve">stanowią załącznik nr </w:t>
      </w:r>
      <w:r w:rsidR="00F736E5">
        <w:rPr>
          <w:rFonts w:cs="Times New Roman"/>
          <w:szCs w:val="24"/>
        </w:rPr>
        <w:t>1</w:t>
      </w:r>
      <w:r w:rsidR="007321FC" w:rsidRPr="0053190F">
        <w:rPr>
          <w:rFonts w:cs="Times New Roman"/>
          <w:szCs w:val="24"/>
        </w:rPr>
        <w:t xml:space="preserve"> do OPZ</w:t>
      </w:r>
      <w:r w:rsidRPr="0053190F">
        <w:rPr>
          <w:rFonts w:cs="Times New Roman"/>
          <w:szCs w:val="24"/>
        </w:rPr>
        <w:t>.</w:t>
      </w:r>
    </w:p>
    <w:p w14:paraId="48428BDD" w14:textId="77777777" w:rsidR="00422538" w:rsidRPr="0053190F" w:rsidRDefault="00422538" w:rsidP="00422538">
      <w:pPr>
        <w:spacing w:after="0"/>
        <w:ind w:firstLine="425"/>
        <w:jc w:val="both"/>
      </w:pPr>
      <w:r w:rsidRPr="0053190F">
        <w:t>Dokumentacja objęta zamówieniem powinna być zgodna z przepisami i zasadami wiedzy technicznej obowiązującymi na dzień przekazania Zamawiającemu. Opracowania powinny być kompletne z punktu widzenia celu, któremu mają służyć oraz wykonane ze szczególną starannością i dbałością. Wszystkie rozwiązania projektowe i ich zakres należy ustalić z</w:t>
      </w:r>
      <w:r w:rsidR="002F16D6" w:rsidRPr="0053190F">
        <w:t> </w:t>
      </w:r>
      <w:r w:rsidRPr="0053190F">
        <w:t>Zamawiającym. Przyjęcie do dalszych uzgodnień założeń projektowych nieuzgodnionych z</w:t>
      </w:r>
      <w:r w:rsidR="002F16D6" w:rsidRPr="0053190F">
        <w:t> </w:t>
      </w:r>
      <w:r w:rsidRPr="0053190F">
        <w:t>Zamawiającym stanowi ryzyko Wykonawcy i może zostać przez Zamawiającego zmienione.</w:t>
      </w:r>
      <w:r w:rsidR="00935825" w:rsidRPr="00935825">
        <w:t xml:space="preserve"> </w:t>
      </w:r>
      <w:r w:rsidR="00935825" w:rsidRPr="0053190F">
        <w:t xml:space="preserve">Dokumentacja projektowa powinna być opracowywana w </w:t>
      </w:r>
      <w:r w:rsidR="00935825">
        <w:t>uzgodnieniu z Zamawiającym</w:t>
      </w:r>
    </w:p>
    <w:p w14:paraId="3BFC86DC" w14:textId="77777777" w:rsidR="00864F28" w:rsidRPr="0053190F" w:rsidRDefault="00864F28" w:rsidP="00422538">
      <w:pPr>
        <w:spacing w:after="0"/>
        <w:ind w:firstLine="425"/>
        <w:jc w:val="both"/>
      </w:pPr>
      <w:r w:rsidRPr="0053190F">
        <w:t>Gdziekolwiek w zapisach projektu przywołane zostaną konkretne przepisy, normy, wytyczne i katalogi, będą obowiązywać postanowienia najnowszego ich wydania lub wydania poprawionego.</w:t>
      </w:r>
    </w:p>
    <w:p w14:paraId="61CE7D23" w14:textId="77777777" w:rsidR="00935825" w:rsidRDefault="00422538" w:rsidP="00610D37">
      <w:pPr>
        <w:spacing w:after="0"/>
        <w:ind w:firstLine="425"/>
        <w:jc w:val="both"/>
      </w:pPr>
      <w:r w:rsidRPr="0053190F">
        <w:t>Dokumentacja powinna zawierać wymagane potwierdzenia sprawdzeń rozwiązań projektowych, opinie, uzgodnienia, zgody i pozwolenia, a także spis opracowań i dokumentacji składających się na komplet przedmiotu zamówienia.</w:t>
      </w:r>
    </w:p>
    <w:p w14:paraId="49A3920A" w14:textId="77777777" w:rsidR="00DE09F6" w:rsidRDefault="00DE09F6" w:rsidP="00DE09F6">
      <w:pPr>
        <w:spacing w:after="0"/>
        <w:jc w:val="both"/>
      </w:pPr>
    </w:p>
    <w:p w14:paraId="232659CF" w14:textId="77777777" w:rsidR="005E037D" w:rsidRPr="0053190F" w:rsidRDefault="005E037D" w:rsidP="005E037D">
      <w:pPr>
        <w:spacing w:after="0"/>
        <w:jc w:val="both"/>
        <w:rPr>
          <w:b/>
        </w:rPr>
      </w:pPr>
      <w:r w:rsidRPr="0053190F">
        <w:rPr>
          <w:b/>
        </w:rPr>
        <w:t>Wymagania szczegółowe względem dokumentacji projektowej</w:t>
      </w:r>
    </w:p>
    <w:p w14:paraId="11501B51" w14:textId="77777777" w:rsidR="00864F28" w:rsidRPr="0053190F" w:rsidRDefault="00864F28" w:rsidP="00864F28">
      <w:pPr>
        <w:pStyle w:val="Akapitzlist"/>
        <w:numPr>
          <w:ilvl w:val="0"/>
          <w:numId w:val="44"/>
        </w:numPr>
        <w:spacing w:after="0" w:line="264" w:lineRule="auto"/>
        <w:jc w:val="both"/>
      </w:pPr>
      <w:r w:rsidRPr="0053190F">
        <w:t>Projekty dotyczące budowy/przebudowy urządzeń infrastruktury muszą bezwzględnie zawierać aktualne i zaktualizowane warunki te</w:t>
      </w:r>
      <w:r w:rsidR="005E037D" w:rsidRPr="0053190F">
        <w:t>chniczne budowy lub przebudowy.</w:t>
      </w:r>
    </w:p>
    <w:p w14:paraId="49349FFB" w14:textId="77777777" w:rsidR="00864F28" w:rsidRPr="0053190F" w:rsidRDefault="00864F28" w:rsidP="00864F28">
      <w:pPr>
        <w:pStyle w:val="Akapitzlist"/>
        <w:numPr>
          <w:ilvl w:val="0"/>
          <w:numId w:val="44"/>
        </w:numPr>
        <w:spacing w:after="0" w:line="264" w:lineRule="auto"/>
        <w:jc w:val="both"/>
      </w:pPr>
      <w:r w:rsidRPr="0053190F">
        <w:t>Należy unikać nazw wł</w:t>
      </w:r>
      <w:r w:rsidR="005E037D" w:rsidRPr="0053190F">
        <w:t>asnych producentów lub wyrobów.</w:t>
      </w:r>
    </w:p>
    <w:p w14:paraId="02EA4AD0" w14:textId="77777777" w:rsidR="00864F28" w:rsidRPr="0053190F" w:rsidRDefault="00864F28" w:rsidP="00864F28">
      <w:pPr>
        <w:pStyle w:val="Akapitzlist"/>
        <w:numPr>
          <w:ilvl w:val="0"/>
          <w:numId w:val="44"/>
        </w:numPr>
        <w:spacing w:after="0" w:line="264" w:lineRule="auto"/>
        <w:jc w:val="both"/>
      </w:pPr>
      <w:r w:rsidRPr="0053190F">
        <w:t>Egzemplarze projektu budowlanego muszą zawierać oryginalne uzg</w:t>
      </w:r>
      <w:r w:rsidR="005E037D" w:rsidRPr="0053190F">
        <w:t>odnienia.</w:t>
      </w:r>
    </w:p>
    <w:p w14:paraId="7144ACE1" w14:textId="77777777" w:rsidR="00864F28" w:rsidRPr="0053190F" w:rsidRDefault="00864F28" w:rsidP="00864F28">
      <w:pPr>
        <w:pStyle w:val="Akapitzlist"/>
        <w:numPr>
          <w:ilvl w:val="0"/>
          <w:numId w:val="44"/>
        </w:numPr>
        <w:spacing w:after="0" w:line="264" w:lineRule="auto"/>
        <w:jc w:val="both"/>
      </w:pPr>
      <w:r w:rsidRPr="0053190F">
        <w:t>Wszelkie kopie dokumentów zamieszczonych w</w:t>
      </w:r>
      <w:r w:rsidR="005E037D" w:rsidRPr="0053190F">
        <w:t xml:space="preserve"> dokumentacji projektowej winny </w:t>
      </w:r>
      <w:r w:rsidRPr="0053190F">
        <w:t>być poświadczone za zgodność z or</w:t>
      </w:r>
      <w:r w:rsidR="005E037D" w:rsidRPr="0053190F">
        <w:t>yginałem przez autora projektu.</w:t>
      </w:r>
    </w:p>
    <w:p w14:paraId="72A93118" w14:textId="77777777" w:rsidR="00864F28" w:rsidRPr="0053190F" w:rsidRDefault="00864F28" w:rsidP="00864F28">
      <w:pPr>
        <w:pStyle w:val="Akapitzlist"/>
        <w:numPr>
          <w:ilvl w:val="0"/>
          <w:numId w:val="44"/>
        </w:numPr>
        <w:spacing w:after="0" w:line="264" w:lineRule="auto"/>
        <w:jc w:val="both"/>
      </w:pPr>
      <w:r w:rsidRPr="0053190F">
        <w:t>Wszystkie opracowania projektowe należy wykonać w szacie graficznej, która spełnia następujące wymagania</w:t>
      </w:r>
      <w:r w:rsidR="005E037D" w:rsidRPr="0053190F">
        <w:t>:</w:t>
      </w:r>
    </w:p>
    <w:p w14:paraId="5FCD5223" w14:textId="77777777" w:rsidR="00864F28" w:rsidRPr="0053190F" w:rsidRDefault="00864F28" w:rsidP="00832810">
      <w:pPr>
        <w:pStyle w:val="Akapitzlist"/>
        <w:numPr>
          <w:ilvl w:val="0"/>
          <w:numId w:val="45"/>
        </w:numPr>
        <w:spacing w:after="0"/>
        <w:ind w:left="851" w:hanging="425"/>
        <w:jc w:val="both"/>
      </w:pPr>
      <w:r w:rsidRPr="0053190F">
        <w:t>zapewnia czytelność, przejrz</w:t>
      </w:r>
      <w:r w:rsidR="005E037D" w:rsidRPr="0053190F">
        <w:t>ystość i jednoznaczność treści,</w:t>
      </w:r>
    </w:p>
    <w:p w14:paraId="62D5029F" w14:textId="77777777" w:rsidR="00864F28" w:rsidRPr="0053190F" w:rsidRDefault="00864F28" w:rsidP="00832810">
      <w:pPr>
        <w:pStyle w:val="Akapitzlist"/>
        <w:numPr>
          <w:ilvl w:val="0"/>
          <w:numId w:val="45"/>
        </w:numPr>
        <w:spacing w:after="0"/>
        <w:ind w:left="851" w:hanging="425"/>
        <w:jc w:val="both"/>
      </w:pPr>
      <w:r w:rsidRPr="0053190F">
        <w:t>jest zgodna z wymaganiami odpowiednic</w:t>
      </w:r>
      <w:r w:rsidR="005E037D" w:rsidRPr="0053190F">
        <w:t>h przepisów, norm i wytycznych,</w:t>
      </w:r>
    </w:p>
    <w:p w14:paraId="20D27BE9" w14:textId="77777777" w:rsidR="00864F28" w:rsidRPr="0053190F" w:rsidRDefault="00864F28" w:rsidP="00832810">
      <w:pPr>
        <w:pStyle w:val="Akapitzlist"/>
        <w:numPr>
          <w:ilvl w:val="0"/>
          <w:numId w:val="45"/>
        </w:numPr>
        <w:spacing w:after="0"/>
        <w:ind w:left="851" w:hanging="425"/>
        <w:jc w:val="both"/>
      </w:pPr>
      <w:r w:rsidRPr="0053190F">
        <w:t>część rysunkowa będzie wykonana przejrzyście i czytelnie, z dostosowaniem skali do</w:t>
      </w:r>
      <w:r w:rsidR="00832810" w:rsidRPr="0053190F">
        <w:t> </w:t>
      </w:r>
      <w:r w:rsidRPr="0053190F">
        <w:t>wielkości rysunku,</w:t>
      </w:r>
    </w:p>
    <w:p w14:paraId="45E84D92" w14:textId="77777777" w:rsidR="00864F28" w:rsidRPr="0053190F" w:rsidRDefault="00864F28" w:rsidP="00832810">
      <w:pPr>
        <w:pStyle w:val="Akapitzlist"/>
        <w:numPr>
          <w:ilvl w:val="0"/>
          <w:numId w:val="45"/>
        </w:numPr>
        <w:spacing w:after="0"/>
        <w:ind w:left="851" w:hanging="425"/>
        <w:jc w:val="both"/>
      </w:pPr>
      <w:r w:rsidRPr="0053190F">
        <w:t>rysunki będą wykonane</w:t>
      </w:r>
      <w:r w:rsidR="005E037D" w:rsidRPr="0053190F">
        <w:t xml:space="preserve"> wg zasad rysunku technicznego,</w:t>
      </w:r>
    </w:p>
    <w:p w14:paraId="7BF4AF27" w14:textId="77777777" w:rsidR="00864F28" w:rsidRPr="0053190F" w:rsidRDefault="00864F28" w:rsidP="00832810">
      <w:pPr>
        <w:pStyle w:val="Akapitzlist"/>
        <w:numPr>
          <w:ilvl w:val="0"/>
          <w:numId w:val="45"/>
        </w:numPr>
        <w:spacing w:after="0"/>
        <w:ind w:left="851" w:hanging="425"/>
        <w:jc w:val="both"/>
      </w:pPr>
      <w:r w:rsidRPr="0053190F">
        <w:t xml:space="preserve">każdy rysunek powinien być opatrzony metryką, podobnie jak strony tytułowe </w:t>
      </w:r>
      <w:r w:rsidR="00832810" w:rsidRPr="0053190F">
        <w:t>i </w:t>
      </w:r>
      <w:r w:rsidRPr="0053190F">
        <w:t>okładki.</w:t>
      </w:r>
    </w:p>
    <w:p w14:paraId="74F0788E" w14:textId="77777777" w:rsidR="00864F28" w:rsidRPr="0053190F" w:rsidRDefault="00864F28" w:rsidP="00864F28">
      <w:pPr>
        <w:pStyle w:val="Akapitzlist"/>
        <w:numPr>
          <w:ilvl w:val="0"/>
          <w:numId w:val="44"/>
        </w:numPr>
        <w:spacing w:after="0"/>
        <w:jc w:val="both"/>
      </w:pPr>
      <w:r w:rsidRPr="0053190F">
        <w:t xml:space="preserve">Rysunki nie mogą być sklejane z arkuszy mniejszych formatów i nie mogą posiadać elementów naklejanych lub poprawek ręcznych. Każdy rysunek w projekcie budowlanym </w:t>
      </w:r>
      <w:r w:rsidRPr="0053190F">
        <w:lastRenderedPageBreak/>
        <w:t>i technicznym (oraz w innych opracowaniach) winien posiadać tabelkę z podaniem tytułu oraz nr rysunku.</w:t>
      </w:r>
    </w:p>
    <w:p w14:paraId="484DD67F" w14:textId="77777777" w:rsidR="00832810" w:rsidRPr="0053190F" w:rsidRDefault="00864F28" w:rsidP="00864F28">
      <w:pPr>
        <w:pStyle w:val="Akapitzlist"/>
        <w:numPr>
          <w:ilvl w:val="0"/>
          <w:numId w:val="44"/>
        </w:numPr>
        <w:spacing w:after="0"/>
        <w:jc w:val="both"/>
      </w:pPr>
      <w:r w:rsidRPr="0053190F">
        <w:t>Wykonawca dokumentacji projektowej ponosi pełną odpowiedzialność za adaptację typowych rozwiązań elementów prefabrykowanych, jeżeli takie zastosuje. Dokumentację należy przygotować również w formie elektronicznej edytowalnej (formaty plików: .</w:t>
      </w:r>
      <w:proofErr w:type="spellStart"/>
      <w:r w:rsidRPr="0053190F">
        <w:t>dwg</w:t>
      </w:r>
      <w:proofErr w:type="spellEnd"/>
      <w:r w:rsidRPr="0053190F">
        <w:t>, .</w:t>
      </w:r>
      <w:proofErr w:type="spellStart"/>
      <w:r w:rsidRPr="0053190F">
        <w:t>doc</w:t>
      </w:r>
      <w:proofErr w:type="spellEnd"/>
      <w:r w:rsidRPr="0053190F">
        <w:t>, .</w:t>
      </w:r>
      <w:proofErr w:type="spellStart"/>
      <w:r w:rsidRPr="0053190F">
        <w:t>docx</w:t>
      </w:r>
      <w:proofErr w:type="spellEnd"/>
      <w:r w:rsidRPr="0053190F">
        <w:t>, .xls,</w:t>
      </w:r>
      <w:r w:rsidR="00832810" w:rsidRPr="0053190F">
        <w:t xml:space="preserve"> .rds</w:t>
      </w:r>
      <w:r w:rsidR="00610D37">
        <w:t>7</w:t>
      </w:r>
      <w:r w:rsidR="00832810" w:rsidRPr="0053190F">
        <w:t xml:space="preserve">) oraz w formacie .pdf. </w:t>
      </w:r>
      <w:r w:rsidRPr="0053190F">
        <w:t>Zamawiający nie dopuszcza opisów do projektów oraz rysunków zeskanowany</w:t>
      </w:r>
      <w:r w:rsidR="00832810" w:rsidRPr="0053190F">
        <w:t>ch do formatu .pdf.</w:t>
      </w:r>
    </w:p>
    <w:p w14:paraId="6D2AAA2A" w14:textId="77777777" w:rsidR="00864F28" w:rsidRPr="0053190F" w:rsidRDefault="00864F28" w:rsidP="00864F28">
      <w:pPr>
        <w:pStyle w:val="Akapitzlist"/>
        <w:numPr>
          <w:ilvl w:val="0"/>
          <w:numId w:val="44"/>
        </w:numPr>
        <w:spacing w:after="0"/>
        <w:jc w:val="both"/>
      </w:pPr>
      <w:r w:rsidRPr="0053190F">
        <w:t xml:space="preserve">Wersja elektroniczna dokumentacji powinna zostać zapisana w sposób odzwierciedlający wersję papierową tj. w sposób umożliwiający jej odczyt zgodnie z chronologią wersji papierowej (można zastosować numerację poszczególnych plików). Dodatkowo wersja elektroniczna nieedytowalna projektu budowlanego oraz projektu technicznego powinna zostać przygotowana w jednym pliku scalającym każde z tych opracowań. W przypadku konieczności wykonania w dokumentacji poprawek i uzupełnień po przekazaniu wersji elektronicznej Zamawiającemu, należy bezwzględnie dokonać w niej korekty i ponownie dostarczyć Zamawiającemu. Dokumentację w wersji elektronicznej należy przekazać na nośnikach danych umożliwiających jej odczytanie oraz udostępnianie (np. płyta </w:t>
      </w:r>
      <w:r w:rsidR="00832810" w:rsidRPr="0053190F">
        <w:t>CD/DVD</w:t>
      </w:r>
      <w:r w:rsidR="005E037D" w:rsidRPr="0053190F">
        <w:t>, pamięć USB).</w:t>
      </w:r>
    </w:p>
    <w:p w14:paraId="18CEF9E8" w14:textId="77777777" w:rsidR="00864F28" w:rsidRPr="0053190F" w:rsidRDefault="00864F28" w:rsidP="00864F28">
      <w:pPr>
        <w:pStyle w:val="Akapitzlist"/>
        <w:numPr>
          <w:ilvl w:val="0"/>
          <w:numId w:val="44"/>
        </w:numPr>
        <w:spacing w:after="0"/>
        <w:jc w:val="both"/>
      </w:pPr>
      <w:r w:rsidRPr="0053190F">
        <w:t>Podpisy projektanta i sprawdzającego w każdym opracowaniu powinny być oryginalne oraz opatrzone imienną pieczątką autora i sprawdzaj</w:t>
      </w:r>
      <w:r w:rsidR="005E037D" w:rsidRPr="0053190F">
        <w:t>ącego wraz z numerem uprawnień.</w:t>
      </w:r>
    </w:p>
    <w:p w14:paraId="5755FB71" w14:textId="77777777" w:rsidR="00864F28" w:rsidRPr="0053190F" w:rsidRDefault="00864F28" w:rsidP="00864F28">
      <w:pPr>
        <w:pStyle w:val="Akapitzlist"/>
        <w:numPr>
          <w:ilvl w:val="0"/>
          <w:numId w:val="44"/>
        </w:numPr>
        <w:spacing w:after="0"/>
        <w:jc w:val="both"/>
      </w:pPr>
      <w:r w:rsidRPr="0053190F">
        <w:t>Dokumentacja projektowa powinna posiadać uzgodnienie rzeczoznawcy do spraw ochrony przeciwpożarowej wykonane zgodnie z Rozporządzeniem Ministra Spraw Wewnętrznych i Administracji z dnia 2 grudnia 2015 r. w sprawie uzgadniania projektu budowlanego pod względem ochrony przeciwpożarowej. Zamawiający wymaga, aby zagospodarowanie terenu oraz wszystkie rzuty kondygnacji zawierające rozwiązania z zakresu ochrony przeciwpożarowej (architektury oraz branżowe) posi</w:t>
      </w:r>
      <w:r w:rsidR="005E037D" w:rsidRPr="0053190F">
        <w:t>adały uzgodnienie rzeczoznawcy.</w:t>
      </w:r>
    </w:p>
    <w:p w14:paraId="189C06CE" w14:textId="77777777" w:rsidR="00864F28" w:rsidRPr="0053190F" w:rsidRDefault="00864F28" w:rsidP="00864F28">
      <w:pPr>
        <w:pStyle w:val="Akapitzlist"/>
        <w:numPr>
          <w:ilvl w:val="0"/>
          <w:numId w:val="44"/>
        </w:numPr>
        <w:spacing w:after="0"/>
        <w:jc w:val="both"/>
      </w:pPr>
      <w:r w:rsidRPr="0053190F">
        <w:t>Wszystkie plansze zagospodarowania terenu powinny posiadać kompletne uzgodnienia (Zamawiający dopuszcza - w przypadku braku możliwości pozyskania 4 egzemplarzy oryginalnych uzgodnień - zamieszczenie skanów uzgodnień potwierdzonych za zgodność z oryginałem, wyjątek ten nie dotyczy uzgodnień rzeczoznawców).</w:t>
      </w:r>
    </w:p>
    <w:p w14:paraId="34BDBDC4" w14:textId="77777777" w:rsidR="00935825" w:rsidRDefault="00935825" w:rsidP="00935825">
      <w:pPr>
        <w:spacing w:after="0"/>
        <w:jc w:val="both"/>
      </w:pPr>
    </w:p>
    <w:p w14:paraId="6E25D321" w14:textId="77777777" w:rsidR="00422538" w:rsidRPr="0053190F" w:rsidRDefault="00422538" w:rsidP="00422538">
      <w:pPr>
        <w:pStyle w:val="Akapitzlist"/>
        <w:numPr>
          <w:ilvl w:val="1"/>
          <w:numId w:val="31"/>
        </w:numPr>
        <w:tabs>
          <w:tab w:val="clear" w:pos="1440"/>
        </w:tabs>
        <w:spacing w:after="0"/>
        <w:ind w:left="426" w:hanging="426"/>
        <w:jc w:val="both"/>
        <w:rPr>
          <w:b/>
          <w:szCs w:val="24"/>
        </w:rPr>
      </w:pPr>
      <w:r w:rsidRPr="0053190F">
        <w:rPr>
          <w:b/>
          <w:szCs w:val="24"/>
        </w:rPr>
        <w:t xml:space="preserve">Projekt budowlany i projekty techniczne należy opracować zgodnie </w:t>
      </w:r>
      <w:r w:rsidR="002F16D6" w:rsidRPr="0053190F">
        <w:rPr>
          <w:b/>
          <w:szCs w:val="24"/>
        </w:rPr>
        <w:t>z </w:t>
      </w:r>
      <w:r w:rsidRPr="0053190F">
        <w:rPr>
          <w:b/>
          <w:szCs w:val="24"/>
        </w:rPr>
        <w:t>obowiązującymi przepisami, między innymi z:</w:t>
      </w:r>
    </w:p>
    <w:p w14:paraId="3C218B68" w14:textId="77777777" w:rsidR="00422538" w:rsidRPr="0053190F" w:rsidRDefault="00422538" w:rsidP="00422538">
      <w:pPr>
        <w:numPr>
          <w:ilvl w:val="0"/>
          <w:numId w:val="33"/>
        </w:numPr>
        <w:spacing w:after="0"/>
        <w:ind w:left="425" w:hanging="425"/>
        <w:jc w:val="both"/>
        <w:rPr>
          <w:szCs w:val="24"/>
        </w:rPr>
      </w:pPr>
      <w:r w:rsidRPr="0053190F">
        <w:rPr>
          <w:rFonts w:cs="Times New Roman"/>
          <w:szCs w:val="24"/>
        </w:rPr>
        <w:t>Rozporządzeniem Ministra Rozwoju i Technologii z dnia 20 grudnia 2021r. w sprawie szczegółowego zakresu i formy dokumentacji projektowej, specyfikacji technicznych wykonania i odbioru robót budowlanych oraz programu funkcjonalno-użytkowego</w:t>
      </w:r>
      <w:r w:rsidRPr="0053190F">
        <w:rPr>
          <w:szCs w:val="24"/>
        </w:rPr>
        <w:t xml:space="preserve"> (Dz. U. z 2021r. poz. 2454),</w:t>
      </w:r>
    </w:p>
    <w:p w14:paraId="6DEDD657" w14:textId="77777777" w:rsidR="00422538" w:rsidRPr="0053190F" w:rsidRDefault="00422538" w:rsidP="00422538">
      <w:pPr>
        <w:numPr>
          <w:ilvl w:val="0"/>
          <w:numId w:val="33"/>
        </w:numPr>
        <w:spacing w:after="0"/>
        <w:ind w:left="426" w:hanging="426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t>obowiązującymi przepisami Prawa budowlanego (Dz. U. z 202</w:t>
      </w:r>
      <w:r w:rsidR="00B373E5">
        <w:rPr>
          <w:rFonts w:cs="Times New Roman"/>
          <w:szCs w:val="24"/>
        </w:rPr>
        <w:t>5</w:t>
      </w:r>
      <w:r w:rsidRPr="0053190F">
        <w:rPr>
          <w:rFonts w:cs="Times New Roman"/>
          <w:szCs w:val="24"/>
        </w:rPr>
        <w:t xml:space="preserve">r. poz. </w:t>
      </w:r>
      <w:r w:rsidR="00B373E5">
        <w:rPr>
          <w:rFonts w:cs="Times New Roman"/>
          <w:szCs w:val="24"/>
        </w:rPr>
        <w:t>418</w:t>
      </w:r>
      <w:r w:rsidRPr="0053190F">
        <w:rPr>
          <w:rFonts w:cs="Times New Roman"/>
          <w:szCs w:val="24"/>
        </w:rPr>
        <w:t xml:space="preserve"> tj.),</w:t>
      </w:r>
    </w:p>
    <w:p w14:paraId="5844C556" w14:textId="77777777" w:rsidR="008E33A4" w:rsidRPr="0053190F" w:rsidRDefault="008E33A4" w:rsidP="008E33A4">
      <w:pPr>
        <w:numPr>
          <w:ilvl w:val="0"/>
          <w:numId w:val="33"/>
        </w:numPr>
        <w:spacing w:after="0"/>
        <w:ind w:left="426" w:hanging="426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t xml:space="preserve">obowiązującymi przepisami </w:t>
      </w:r>
      <w:r>
        <w:rPr>
          <w:rFonts w:cs="Times New Roman"/>
          <w:szCs w:val="24"/>
        </w:rPr>
        <w:t>ustawy o ochronie zabytków i opiece nad zabytkami (Dz. U. </w:t>
      </w:r>
      <w:r w:rsidRPr="0053190F">
        <w:rPr>
          <w:rFonts w:cs="Times New Roman"/>
          <w:szCs w:val="24"/>
        </w:rPr>
        <w:t>z</w:t>
      </w:r>
      <w:r>
        <w:rPr>
          <w:rFonts w:cs="Times New Roman"/>
          <w:szCs w:val="24"/>
        </w:rPr>
        <w:t> </w:t>
      </w:r>
      <w:r w:rsidRPr="0053190F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4</w:t>
      </w:r>
      <w:r w:rsidRPr="0053190F">
        <w:rPr>
          <w:rFonts w:cs="Times New Roman"/>
          <w:szCs w:val="24"/>
        </w:rPr>
        <w:t xml:space="preserve">r. poz. </w:t>
      </w:r>
      <w:r>
        <w:rPr>
          <w:rFonts w:cs="Times New Roman"/>
          <w:szCs w:val="24"/>
        </w:rPr>
        <w:t>1292</w:t>
      </w:r>
      <w:r w:rsidRPr="0053190F">
        <w:rPr>
          <w:rFonts w:cs="Times New Roman"/>
          <w:szCs w:val="24"/>
        </w:rPr>
        <w:t xml:space="preserve"> tj.</w:t>
      </w:r>
      <w:r>
        <w:rPr>
          <w:rFonts w:cs="Times New Roman"/>
          <w:szCs w:val="24"/>
        </w:rPr>
        <w:t xml:space="preserve"> ze zm.</w:t>
      </w:r>
      <w:r w:rsidRPr="0053190F">
        <w:rPr>
          <w:rFonts w:cs="Times New Roman"/>
          <w:szCs w:val="24"/>
        </w:rPr>
        <w:t>),</w:t>
      </w:r>
    </w:p>
    <w:p w14:paraId="61534649" w14:textId="77777777" w:rsidR="00422538" w:rsidRPr="0053190F" w:rsidRDefault="00422538" w:rsidP="00422538">
      <w:pPr>
        <w:numPr>
          <w:ilvl w:val="0"/>
          <w:numId w:val="33"/>
        </w:numPr>
        <w:spacing w:after="0"/>
        <w:ind w:left="426" w:hanging="426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t>Rozporządzeniem Ministra Rozwoju z dnia 11 września 2020 roku w sprawie szczegółowego zakresu i formy projektu budowlanego (Dz. U. z 2022r. poz. 1679 tj.),</w:t>
      </w:r>
    </w:p>
    <w:p w14:paraId="52BC5AC0" w14:textId="77777777" w:rsidR="00422538" w:rsidRPr="0053190F" w:rsidRDefault="00422538" w:rsidP="00422538">
      <w:pPr>
        <w:numPr>
          <w:ilvl w:val="0"/>
          <w:numId w:val="33"/>
        </w:numPr>
        <w:spacing w:after="0"/>
        <w:ind w:left="426" w:hanging="426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lastRenderedPageBreak/>
        <w:t>Rozporządzeniem Ministra Infrastruktury z dnia 12 kwietnia 2002r. w sprawie warunków technicznych, jakim powinny odpowiadać budynki i ich usytuowanie (Dz. U. z 2022r. poz.</w:t>
      </w:r>
      <w:r w:rsidR="00DA0CA7" w:rsidRPr="0053190F">
        <w:rPr>
          <w:rFonts w:cs="Times New Roman"/>
          <w:szCs w:val="24"/>
        </w:rPr>
        <w:t> </w:t>
      </w:r>
      <w:r w:rsidRPr="0053190F">
        <w:rPr>
          <w:rFonts w:cs="Times New Roman"/>
          <w:szCs w:val="24"/>
        </w:rPr>
        <w:t>1225 tj. ze zm.),</w:t>
      </w:r>
    </w:p>
    <w:p w14:paraId="1EF257BC" w14:textId="77777777" w:rsidR="00422538" w:rsidRPr="0053190F" w:rsidRDefault="00422538" w:rsidP="00422538">
      <w:pPr>
        <w:numPr>
          <w:ilvl w:val="0"/>
          <w:numId w:val="33"/>
        </w:numPr>
        <w:spacing w:after="0"/>
        <w:ind w:left="425" w:hanging="425"/>
        <w:jc w:val="both"/>
        <w:rPr>
          <w:szCs w:val="24"/>
        </w:rPr>
      </w:pPr>
      <w:r w:rsidRPr="0053190F">
        <w:rPr>
          <w:szCs w:val="24"/>
        </w:rPr>
        <w:t>Rozporządzenie Ministra Rozwoju i Technologii z dnia 20 grudnia 2021</w:t>
      </w:r>
      <w:r w:rsidR="002F16D6" w:rsidRPr="0053190F">
        <w:rPr>
          <w:szCs w:val="24"/>
        </w:rPr>
        <w:t xml:space="preserve">r. w sprawie </w:t>
      </w:r>
      <w:r w:rsidRPr="0053190F">
        <w:rPr>
          <w:szCs w:val="24"/>
        </w:rPr>
        <w:t>określania metod i podstaw sporządzania kosztorysu inwestorskiego, obliczania planowanych kosztów prac projektowych oraz planowanych kosztów robót budowlanych określonych w programie funkcjon</w:t>
      </w:r>
      <w:r w:rsidR="001B5A94">
        <w:rPr>
          <w:szCs w:val="24"/>
        </w:rPr>
        <w:t>alno-użytkowym (Dz. U. z 2021r.</w:t>
      </w:r>
      <w:r w:rsidRPr="0053190F">
        <w:rPr>
          <w:szCs w:val="24"/>
        </w:rPr>
        <w:t xml:space="preserve"> poz. 2458).</w:t>
      </w:r>
    </w:p>
    <w:p w14:paraId="521C94EC" w14:textId="77777777" w:rsidR="00422538" w:rsidRPr="0053190F" w:rsidRDefault="00422538" w:rsidP="00422538">
      <w:pPr>
        <w:spacing w:after="0"/>
        <w:jc w:val="both"/>
        <w:rPr>
          <w:rFonts w:cs="Times New Roman"/>
          <w:szCs w:val="24"/>
        </w:rPr>
      </w:pPr>
    </w:p>
    <w:p w14:paraId="2D8A0278" w14:textId="77777777" w:rsidR="00422538" w:rsidRPr="0053190F" w:rsidRDefault="00422538" w:rsidP="00422538">
      <w:pPr>
        <w:pStyle w:val="Akapitzlist"/>
        <w:numPr>
          <w:ilvl w:val="1"/>
          <w:numId w:val="31"/>
        </w:numPr>
        <w:tabs>
          <w:tab w:val="clear" w:pos="1440"/>
        </w:tabs>
        <w:spacing w:after="0"/>
        <w:ind w:left="426" w:hanging="426"/>
        <w:jc w:val="both"/>
        <w:rPr>
          <w:b/>
          <w:szCs w:val="24"/>
        </w:rPr>
      </w:pPr>
      <w:r w:rsidRPr="0053190F">
        <w:rPr>
          <w:b/>
          <w:szCs w:val="24"/>
        </w:rPr>
        <w:t>Do obowiązków wykonawcy należy pozyskanie:</w:t>
      </w:r>
    </w:p>
    <w:p w14:paraId="228D7C2E" w14:textId="77777777" w:rsidR="00422538" w:rsidRPr="0053190F" w:rsidRDefault="00422538" w:rsidP="00422538">
      <w:pPr>
        <w:numPr>
          <w:ilvl w:val="0"/>
          <w:numId w:val="33"/>
        </w:numPr>
        <w:spacing w:after="0"/>
        <w:ind w:left="426" w:hanging="426"/>
        <w:jc w:val="both"/>
        <w:rPr>
          <w:rFonts w:cs="Times New Roman"/>
          <w:szCs w:val="24"/>
        </w:rPr>
      </w:pPr>
      <w:r w:rsidRPr="0053190F">
        <w:rPr>
          <w:rFonts w:cs="Times New Roman"/>
          <w:szCs w:val="24"/>
        </w:rPr>
        <w:t xml:space="preserve">wymaganych uzgodnień określonych warunkami technicznymi i przepisami Prawa Budowlanego </w:t>
      </w:r>
      <w:r w:rsidRPr="0053190F">
        <w:rPr>
          <w:szCs w:val="24"/>
        </w:rPr>
        <w:t>oraz poniesieniem związanych z tym kosztów</w:t>
      </w:r>
      <w:r w:rsidRPr="0053190F">
        <w:rPr>
          <w:rFonts w:cs="Times New Roman"/>
          <w:szCs w:val="24"/>
        </w:rPr>
        <w:t>, w tym</w:t>
      </w:r>
      <w:r w:rsidR="00625FD7">
        <w:rPr>
          <w:rFonts w:cs="Times New Roman"/>
          <w:szCs w:val="24"/>
        </w:rPr>
        <w:t xml:space="preserve"> ewentualne</w:t>
      </w:r>
      <w:r w:rsidRPr="0053190F">
        <w:rPr>
          <w:rFonts w:cs="Times New Roman"/>
          <w:szCs w:val="24"/>
        </w:rPr>
        <w:t xml:space="preserve"> uzgodnienia z</w:t>
      </w:r>
      <w:r w:rsidR="00625FD7">
        <w:rPr>
          <w:rFonts w:cs="Times New Roman"/>
          <w:szCs w:val="24"/>
        </w:rPr>
        <w:t xml:space="preserve"> </w:t>
      </w:r>
      <w:r w:rsidRPr="0053190F">
        <w:rPr>
          <w:rFonts w:cs="Times New Roman"/>
          <w:szCs w:val="24"/>
        </w:rPr>
        <w:t xml:space="preserve">rzeczoznawcą ds. ochrony </w:t>
      </w:r>
      <w:proofErr w:type="gramStart"/>
      <w:r w:rsidRPr="0053190F">
        <w:rPr>
          <w:rFonts w:cs="Times New Roman"/>
          <w:szCs w:val="24"/>
        </w:rPr>
        <w:t>p.poż</w:t>
      </w:r>
      <w:proofErr w:type="gramEnd"/>
      <w:r w:rsidRPr="0053190F">
        <w:rPr>
          <w:rFonts w:cs="Times New Roman"/>
          <w:szCs w:val="24"/>
        </w:rPr>
        <w:t>.</w:t>
      </w:r>
    </w:p>
    <w:p w14:paraId="28E1A83C" w14:textId="77777777" w:rsidR="00314398" w:rsidRPr="0053190F" w:rsidRDefault="00314398" w:rsidP="00F52ED1">
      <w:pPr>
        <w:spacing w:after="0"/>
        <w:jc w:val="both"/>
        <w:rPr>
          <w:rFonts w:cs="Times New Roman"/>
          <w:szCs w:val="24"/>
        </w:rPr>
      </w:pPr>
    </w:p>
    <w:p w14:paraId="73FFD01F" w14:textId="77777777" w:rsidR="00B91DF6" w:rsidRPr="0053190F" w:rsidRDefault="007321FC" w:rsidP="007321FC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="Times New Roman"/>
          <w:b/>
          <w:sz w:val="28"/>
          <w:szCs w:val="24"/>
        </w:rPr>
      </w:pPr>
      <w:r w:rsidRPr="0053190F">
        <w:rPr>
          <w:rFonts w:cs="Times New Roman"/>
          <w:b/>
          <w:sz w:val="28"/>
          <w:szCs w:val="24"/>
        </w:rPr>
        <w:t>Załączniki.</w:t>
      </w:r>
    </w:p>
    <w:p w14:paraId="37E03CA8" w14:textId="77777777" w:rsidR="007321FC" w:rsidRPr="0053190F" w:rsidRDefault="007321FC" w:rsidP="007321FC">
      <w:pPr>
        <w:spacing w:after="0"/>
        <w:jc w:val="both"/>
        <w:rPr>
          <w:rFonts w:cs="Times New Roman"/>
          <w:szCs w:val="24"/>
        </w:rPr>
      </w:pPr>
    </w:p>
    <w:p w14:paraId="3083DB90" w14:textId="77777777" w:rsidR="008757E2" w:rsidRPr="004F1A57" w:rsidRDefault="008757E2" w:rsidP="008757E2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cs="Times New Roman"/>
          <w:szCs w:val="24"/>
        </w:rPr>
      </w:pPr>
      <w:r w:rsidRPr="004F1A57">
        <w:rPr>
          <w:rFonts w:cs="Times New Roman"/>
          <w:szCs w:val="24"/>
        </w:rPr>
        <w:t xml:space="preserve">Zalecenia konserwatorskie w sprawie planowanych robót związanych z remontem budynku przy ul. </w:t>
      </w:r>
      <w:r w:rsidR="00DE09F6">
        <w:rPr>
          <w:rFonts w:cs="Times New Roman"/>
          <w:szCs w:val="24"/>
        </w:rPr>
        <w:t>1</w:t>
      </w:r>
      <w:r w:rsidR="00625FD7" w:rsidRPr="004F1A57">
        <w:rPr>
          <w:rFonts w:cs="Times New Roman"/>
          <w:szCs w:val="24"/>
        </w:rPr>
        <w:t xml:space="preserve"> Maja 19 </w:t>
      </w:r>
      <w:r w:rsidRPr="004F1A57">
        <w:rPr>
          <w:rFonts w:cs="Times New Roman"/>
          <w:szCs w:val="24"/>
        </w:rPr>
        <w:t xml:space="preserve">w Suwałkach wydane przez </w:t>
      </w:r>
      <w:r w:rsidR="004F1A57" w:rsidRPr="004F1A57">
        <w:rPr>
          <w:rFonts w:cs="Times New Roman"/>
          <w:szCs w:val="24"/>
        </w:rPr>
        <w:t>Miejskiego</w:t>
      </w:r>
      <w:r w:rsidRPr="004F1A57">
        <w:rPr>
          <w:rFonts w:cs="Times New Roman"/>
          <w:szCs w:val="24"/>
        </w:rPr>
        <w:t xml:space="preserve"> Konserwatora Zabytków</w:t>
      </w:r>
      <w:r w:rsidR="001B5A94">
        <w:rPr>
          <w:rFonts w:cs="Times New Roman"/>
          <w:szCs w:val="24"/>
        </w:rPr>
        <w:t>, sygn.</w:t>
      </w:r>
      <w:r w:rsidRPr="004F1A57">
        <w:rPr>
          <w:rFonts w:cs="Times New Roman"/>
          <w:szCs w:val="24"/>
        </w:rPr>
        <w:t xml:space="preserve"> </w:t>
      </w:r>
      <w:r w:rsidR="004F1A57" w:rsidRPr="004F1A57">
        <w:rPr>
          <w:rFonts w:cs="Times New Roman"/>
          <w:szCs w:val="24"/>
        </w:rPr>
        <w:t>BKZ.4120.2.1.2026.AE</w:t>
      </w:r>
      <w:r w:rsidRPr="004F1A57">
        <w:rPr>
          <w:rFonts w:cs="Times New Roman"/>
          <w:szCs w:val="24"/>
        </w:rPr>
        <w:t>.</w:t>
      </w:r>
    </w:p>
    <w:p w14:paraId="4D8AF7AE" w14:textId="77777777" w:rsidR="00935825" w:rsidRDefault="00935825" w:rsidP="00422538">
      <w:pPr>
        <w:spacing w:after="0"/>
      </w:pPr>
    </w:p>
    <w:p w14:paraId="674CBC47" w14:textId="77777777" w:rsidR="00422538" w:rsidRPr="0053190F" w:rsidRDefault="00422538" w:rsidP="00422538">
      <w:pPr>
        <w:spacing w:after="0"/>
      </w:pPr>
      <w:r w:rsidRPr="0053190F">
        <w:t>Opis Przedmiotu Zamówienia opracował:</w:t>
      </w:r>
    </w:p>
    <w:p w14:paraId="05DFE97B" w14:textId="77777777" w:rsidR="00422538" w:rsidRPr="0053190F" w:rsidRDefault="00422538" w:rsidP="00422538">
      <w:pPr>
        <w:spacing w:after="0"/>
      </w:pPr>
    </w:p>
    <w:p w14:paraId="7A0CC68F" w14:textId="77777777" w:rsidR="00B928FF" w:rsidRPr="0053190F" w:rsidRDefault="00B928FF" w:rsidP="00422538">
      <w:pPr>
        <w:spacing w:after="0"/>
      </w:pPr>
    </w:p>
    <w:p w14:paraId="572A429A" w14:textId="77777777" w:rsidR="00422538" w:rsidRPr="0053190F" w:rsidRDefault="00422538" w:rsidP="00422538">
      <w:pPr>
        <w:pStyle w:val="Akapitzlist"/>
        <w:numPr>
          <w:ilvl w:val="0"/>
          <w:numId w:val="10"/>
        </w:numPr>
        <w:tabs>
          <w:tab w:val="left" w:pos="3544"/>
        </w:tabs>
        <w:spacing w:after="0"/>
        <w:ind w:left="426"/>
      </w:pPr>
      <w:r w:rsidRPr="0053190F">
        <w:t>Piotr Bujwid</w:t>
      </w:r>
      <w:r w:rsidRPr="0053190F">
        <w:tab/>
        <w:t>–</w:t>
      </w:r>
      <w:r w:rsidRPr="0053190F">
        <w:tab/>
        <w:t>branża budowlana</w:t>
      </w:r>
      <w:r w:rsidRPr="0053190F">
        <w:tab/>
        <w:t>……………………………</w:t>
      </w:r>
    </w:p>
    <w:sectPr w:rsidR="00422538" w:rsidRPr="0053190F" w:rsidSect="008D7AF5">
      <w:footerReference w:type="default" r:id="rId8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C13A" w14:textId="77777777" w:rsidR="007E1249" w:rsidRDefault="007E1249" w:rsidP="00C75DE5">
      <w:pPr>
        <w:spacing w:after="0" w:line="240" w:lineRule="auto"/>
      </w:pPr>
      <w:r>
        <w:separator/>
      </w:r>
    </w:p>
  </w:endnote>
  <w:endnote w:type="continuationSeparator" w:id="0">
    <w:p w14:paraId="036B7E23" w14:textId="77777777" w:rsidR="007E1249" w:rsidRDefault="007E1249" w:rsidP="00C7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45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950501"/>
      <w:docPartObj>
        <w:docPartGallery w:val="Page Numbers (Bottom of Page)"/>
        <w:docPartUnique/>
      </w:docPartObj>
    </w:sdtPr>
    <w:sdtEndPr/>
    <w:sdtContent>
      <w:p w14:paraId="7AF625B0" w14:textId="77777777" w:rsidR="006F7364" w:rsidRDefault="006F736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56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10BACF" w14:textId="77777777" w:rsidR="006F7364" w:rsidRDefault="006F7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2A8D" w14:textId="77777777" w:rsidR="007E1249" w:rsidRDefault="007E1249" w:rsidP="00C75DE5">
      <w:pPr>
        <w:spacing w:after="0" w:line="240" w:lineRule="auto"/>
      </w:pPr>
      <w:r>
        <w:separator/>
      </w:r>
    </w:p>
  </w:footnote>
  <w:footnote w:type="continuationSeparator" w:id="0">
    <w:p w14:paraId="7950A7FB" w14:textId="77777777" w:rsidR="007E1249" w:rsidRDefault="007E1249" w:rsidP="00C75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DDB"/>
    <w:multiLevelType w:val="hybridMultilevel"/>
    <w:tmpl w:val="9CE45C8C"/>
    <w:lvl w:ilvl="0" w:tplc="FDBA8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0861"/>
    <w:multiLevelType w:val="hybridMultilevel"/>
    <w:tmpl w:val="365CD872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074C"/>
    <w:multiLevelType w:val="hybridMultilevel"/>
    <w:tmpl w:val="C41CE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2D29"/>
    <w:multiLevelType w:val="hybridMultilevel"/>
    <w:tmpl w:val="D6BEE8D8"/>
    <w:lvl w:ilvl="0" w:tplc="200493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1BB5"/>
    <w:multiLevelType w:val="hybridMultilevel"/>
    <w:tmpl w:val="6C1CE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3AD6"/>
    <w:multiLevelType w:val="hybridMultilevel"/>
    <w:tmpl w:val="6C1CE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77CF2"/>
    <w:multiLevelType w:val="hybridMultilevel"/>
    <w:tmpl w:val="A85080B0"/>
    <w:lvl w:ilvl="0" w:tplc="FDBA8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0DC1D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824"/>
    <w:multiLevelType w:val="hybridMultilevel"/>
    <w:tmpl w:val="9CE45C8C"/>
    <w:lvl w:ilvl="0" w:tplc="FDBA8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7F6D"/>
    <w:multiLevelType w:val="hybridMultilevel"/>
    <w:tmpl w:val="7FB4822A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76BA7"/>
    <w:multiLevelType w:val="hybridMultilevel"/>
    <w:tmpl w:val="62C6B258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06CD"/>
    <w:multiLevelType w:val="hybridMultilevel"/>
    <w:tmpl w:val="6F32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0249F2"/>
    <w:multiLevelType w:val="hybridMultilevel"/>
    <w:tmpl w:val="FB9E7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B18C5"/>
    <w:multiLevelType w:val="hybridMultilevel"/>
    <w:tmpl w:val="F4786018"/>
    <w:lvl w:ilvl="0" w:tplc="B410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028F1"/>
    <w:multiLevelType w:val="hybridMultilevel"/>
    <w:tmpl w:val="3404F380"/>
    <w:lvl w:ilvl="0" w:tplc="1C3A47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910C1C"/>
    <w:multiLevelType w:val="hybridMultilevel"/>
    <w:tmpl w:val="C316B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6F1D75"/>
    <w:multiLevelType w:val="hybridMultilevel"/>
    <w:tmpl w:val="8F4AB2C8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43FAE"/>
    <w:multiLevelType w:val="hybridMultilevel"/>
    <w:tmpl w:val="C472D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04987"/>
    <w:multiLevelType w:val="hybridMultilevel"/>
    <w:tmpl w:val="15A24F5C"/>
    <w:lvl w:ilvl="0" w:tplc="B410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E3101"/>
    <w:multiLevelType w:val="hybridMultilevel"/>
    <w:tmpl w:val="6540D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E7508"/>
    <w:multiLevelType w:val="hybridMultilevel"/>
    <w:tmpl w:val="9CE45C8C"/>
    <w:lvl w:ilvl="0" w:tplc="FDBA8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51FDB"/>
    <w:multiLevelType w:val="hybridMultilevel"/>
    <w:tmpl w:val="8BBAE698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811FE"/>
    <w:multiLevelType w:val="hybridMultilevel"/>
    <w:tmpl w:val="E90613CC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F3CB9"/>
    <w:multiLevelType w:val="hybridMultilevel"/>
    <w:tmpl w:val="67EA00AA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C1117"/>
    <w:multiLevelType w:val="hybridMultilevel"/>
    <w:tmpl w:val="90B4DFD4"/>
    <w:lvl w:ilvl="0" w:tplc="B410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43F01"/>
    <w:multiLevelType w:val="hybridMultilevel"/>
    <w:tmpl w:val="441EB0C6"/>
    <w:lvl w:ilvl="0" w:tplc="0706B0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03F35F7"/>
    <w:multiLevelType w:val="hybridMultilevel"/>
    <w:tmpl w:val="FFD65330"/>
    <w:lvl w:ilvl="0" w:tplc="B410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16B8C"/>
    <w:multiLevelType w:val="hybridMultilevel"/>
    <w:tmpl w:val="73E82B0C"/>
    <w:lvl w:ilvl="0" w:tplc="F04C44F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5BDC5BED"/>
    <w:multiLevelType w:val="hybridMultilevel"/>
    <w:tmpl w:val="9E2CA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F5D5C"/>
    <w:multiLevelType w:val="hybridMultilevel"/>
    <w:tmpl w:val="9ECECCF6"/>
    <w:lvl w:ilvl="0" w:tplc="5FF4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B5044"/>
    <w:multiLevelType w:val="hybridMultilevel"/>
    <w:tmpl w:val="191819DE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00DE4"/>
    <w:multiLevelType w:val="hybridMultilevel"/>
    <w:tmpl w:val="3730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54E29"/>
    <w:multiLevelType w:val="hybridMultilevel"/>
    <w:tmpl w:val="882EE906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87793"/>
    <w:multiLevelType w:val="hybridMultilevel"/>
    <w:tmpl w:val="C26C4796"/>
    <w:lvl w:ilvl="0" w:tplc="E9AE59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7688A"/>
    <w:multiLevelType w:val="hybridMultilevel"/>
    <w:tmpl w:val="AB78C2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CD2BBF"/>
    <w:multiLevelType w:val="hybridMultilevel"/>
    <w:tmpl w:val="C472D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7264E5"/>
    <w:multiLevelType w:val="hybridMultilevel"/>
    <w:tmpl w:val="D1BE0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B13AB"/>
    <w:multiLevelType w:val="hybridMultilevel"/>
    <w:tmpl w:val="FEBACF94"/>
    <w:lvl w:ilvl="0" w:tplc="F04C44F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F04C44F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6F4621F7"/>
    <w:multiLevelType w:val="hybridMultilevel"/>
    <w:tmpl w:val="A3D25CB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8C7E88"/>
    <w:multiLevelType w:val="hybridMultilevel"/>
    <w:tmpl w:val="19C4F424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554C2"/>
    <w:multiLevelType w:val="hybridMultilevel"/>
    <w:tmpl w:val="9EEEAC64"/>
    <w:lvl w:ilvl="0" w:tplc="2202F124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4583145"/>
    <w:multiLevelType w:val="hybridMultilevel"/>
    <w:tmpl w:val="7054E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5623B"/>
    <w:multiLevelType w:val="hybridMultilevel"/>
    <w:tmpl w:val="6366B810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82142"/>
    <w:multiLevelType w:val="hybridMultilevel"/>
    <w:tmpl w:val="1CCE5262"/>
    <w:lvl w:ilvl="0" w:tplc="5FF4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C384B3C"/>
    <w:multiLevelType w:val="hybridMultilevel"/>
    <w:tmpl w:val="81028C90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4C4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90C1A"/>
    <w:multiLevelType w:val="hybridMultilevel"/>
    <w:tmpl w:val="F46EE270"/>
    <w:lvl w:ilvl="0" w:tplc="F04C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8047">
    <w:abstractNumId w:val="35"/>
  </w:num>
  <w:num w:numId="2" w16cid:durableId="1000423443">
    <w:abstractNumId w:val="0"/>
  </w:num>
  <w:num w:numId="3" w16cid:durableId="863636196">
    <w:abstractNumId w:val="0"/>
    <w:lvlOverride w:ilvl="0">
      <w:startOverride w:val="1"/>
    </w:lvlOverride>
  </w:num>
  <w:num w:numId="4" w16cid:durableId="1777604122">
    <w:abstractNumId w:val="4"/>
  </w:num>
  <w:num w:numId="5" w16cid:durableId="952514861">
    <w:abstractNumId w:val="3"/>
  </w:num>
  <w:num w:numId="6" w16cid:durableId="1533761692">
    <w:abstractNumId w:val="39"/>
  </w:num>
  <w:num w:numId="7" w16cid:durableId="429008854">
    <w:abstractNumId w:val="7"/>
  </w:num>
  <w:num w:numId="8" w16cid:durableId="214203408">
    <w:abstractNumId w:val="6"/>
  </w:num>
  <w:num w:numId="9" w16cid:durableId="534660845">
    <w:abstractNumId w:val="13"/>
  </w:num>
  <w:num w:numId="10" w16cid:durableId="171798974">
    <w:abstractNumId w:val="5"/>
  </w:num>
  <w:num w:numId="11" w16cid:durableId="832987687">
    <w:abstractNumId w:val="1"/>
  </w:num>
  <w:num w:numId="12" w16cid:durableId="2051494962">
    <w:abstractNumId w:val="29"/>
  </w:num>
  <w:num w:numId="13" w16cid:durableId="625739183">
    <w:abstractNumId w:val="21"/>
  </w:num>
  <w:num w:numId="14" w16cid:durableId="1881942271">
    <w:abstractNumId w:val="22"/>
  </w:num>
  <w:num w:numId="15" w16cid:durableId="1663780425">
    <w:abstractNumId w:val="8"/>
  </w:num>
  <w:num w:numId="16" w16cid:durableId="959997625">
    <w:abstractNumId w:val="36"/>
  </w:num>
  <w:num w:numId="17" w16cid:durableId="1184248939">
    <w:abstractNumId w:val="20"/>
  </w:num>
  <w:num w:numId="18" w16cid:durableId="1548570969">
    <w:abstractNumId w:val="2"/>
  </w:num>
  <w:num w:numId="19" w16cid:durableId="1706055152">
    <w:abstractNumId w:val="44"/>
  </w:num>
  <w:num w:numId="20" w16cid:durableId="923688028">
    <w:abstractNumId w:val="26"/>
  </w:num>
  <w:num w:numId="21" w16cid:durableId="1188641052">
    <w:abstractNumId w:val="43"/>
  </w:num>
  <w:num w:numId="22" w16cid:durableId="1473477293">
    <w:abstractNumId w:val="24"/>
  </w:num>
  <w:num w:numId="23" w16cid:durableId="1851796058">
    <w:abstractNumId w:val="15"/>
  </w:num>
  <w:num w:numId="24" w16cid:durableId="412240709">
    <w:abstractNumId w:val="38"/>
  </w:num>
  <w:num w:numId="25" w16cid:durableId="798033541">
    <w:abstractNumId w:val="9"/>
  </w:num>
  <w:num w:numId="26" w16cid:durableId="2098862294">
    <w:abstractNumId w:val="31"/>
  </w:num>
  <w:num w:numId="27" w16cid:durableId="900018453">
    <w:abstractNumId w:val="19"/>
  </w:num>
  <w:num w:numId="28" w16cid:durableId="1965691963">
    <w:abstractNumId w:val="32"/>
  </w:num>
  <w:num w:numId="29" w16cid:durableId="439423623">
    <w:abstractNumId w:val="41"/>
  </w:num>
  <w:num w:numId="30" w16cid:durableId="3769720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3602615">
    <w:abstractNumId w:val="34"/>
  </w:num>
  <w:num w:numId="32" w16cid:durableId="609747891">
    <w:abstractNumId w:val="10"/>
  </w:num>
  <w:num w:numId="33" w16cid:durableId="11530075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9888968">
    <w:abstractNumId w:val="30"/>
  </w:num>
  <w:num w:numId="35" w16cid:durableId="1840340911">
    <w:abstractNumId w:val="12"/>
  </w:num>
  <w:num w:numId="36" w16cid:durableId="766081124">
    <w:abstractNumId w:val="17"/>
  </w:num>
  <w:num w:numId="37" w16cid:durableId="1289243357">
    <w:abstractNumId w:val="23"/>
  </w:num>
  <w:num w:numId="38" w16cid:durableId="808401557">
    <w:abstractNumId w:val="28"/>
  </w:num>
  <w:num w:numId="39" w16cid:durableId="1505971968">
    <w:abstractNumId w:val="11"/>
  </w:num>
  <w:num w:numId="40" w16cid:durableId="951984923">
    <w:abstractNumId w:val="27"/>
  </w:num>
  <w:num w:numId="41" w16cid:durableId="1093168098">
    <w:abstractNumId w:val="25"/>
  </w:num>
  <w:num w:numId="42" w16cid:durableId="828325969">
    <w:abstractNumId w:val="40"/>
  </w:num>
  <w:num w:numId="43" w16cid:durableId="1954944510">
    <w:abstractNumId w:val="33"/>
  </w:num>
  <w:num w:numId="44" w16cid:durableId="1413813344">
    <w:abstractNumId w:val="14"/>
  </w:num>
  <w:num w:numId="45" w16cid:durableId="986477585">
    <w:abstractNumId w:val="37"/>
  </w:num>
  <w:num w:numId="46" w16cid:durableId="145505786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8F"/>
    <w:rsid w:val="00001765"/>
    <w:rsid w:val="000024E2"/>
    <w:rsid w:val="00003E6E"/>
    <w:rsid w:val="00007CDC"/>
    <w:rsid w:val="00013347"/>
    <w:rsid w:val="000155E7"/>
    <w:rsid w:val="00031A4A"/>
    <w:rsid w:val="000415B2"/>
    <w:rsid w:val="00041E8A"/>
    <w:rsid w:val="000440AD"/>
    <w:rsid w:val="0004727D"/>
    <w:rsid w:val="000522E1"/>
    <w:rsid w:val="00053A07"/>
    <w:rsid w:val="000617E4"/>
    <w:rsid w:val="00063561"/>
    <w:rsid w:val="00065726"/>
    <w:rsid w:val="00066FAE"/>
    <w:rsid w:val="00080A3E"/>
    <w:rsid w:val="00080CDD"/>
    <w:rsid w:val="00091824"/>
    <w:rsid w:val="00093348"/>
    <w:rsid w:val="00097D6C"/>
    <w:rsid w:val="000A7490"/>
    <w:rsid w:val="000A7C8A"/>
    <w:rsid w:val="000B0E3D"/>
    <w:rsid w:val="000B1408"/>
    <w:rsid w:val="000B269E"/>
    <w:rsid w:val="000B7835"/>
    <w:rsid w:val="000C2021"/>
    <w:rsid w:val="000C34D6"/>
    <w:rsid w:val="000C458B"/>
    <w:rsid w:val="000C5551"/>
    <w:rsid w:val="000C643B"/>
    <w:rsid w:val="000D1818"/>
    <w:rsid w:val="000D7001"/>
    <w:rsid w:val="000E1237"/>
    <w:rsid w:val="000E4D34"/>
    <w:rsid w:val="000E78C6"/>
    <w:rsid w:val="000F0339"/>
    <w:rsid w:val="000F2112"/>
    <w:rsid w:val="000F4B33"/>
    <w:rsid w:val="00102391"/>
    <w:rsid w:val="00103513"/>
    <w:rsid w:val="001076BC"/>
    <w:rsid w:val="0010775A"/>
    <w:rsid w:val="00110D9A"/>
    <w:rsid w:val="00114864"/>
    <w:rsid w:val="0012731F"/>
    <w:rsid w:val="00134C57"/>
    <w:rsid w:val="00140422"/>
    <w:rsid w:val="00146BEF"/>
    <w:rsid w:val="00155DEF"/>
    <w:rsid w:val="001567F0"/>
    <w:rsid w:val="00162237"/>
    <w:rsid w:val="001654C0"/>
    <w:rsid w:val="00176AB5"/>
    <w:rsid w:val="0017767C"/>
    <w:rsid w:val="00177763"/>
    <w:rsid w:val="00181ECD"/>
    <w:rsid w:val="00186447"/>
    <w:rsid w:val="00190351"/>
    <w:rsid w:val="001968CC"/>
    <w:rsid w:val="001A137D"/>
    <w:rsid w:val="001A5482"/>
    <w:rsid w:val="001A7A9B"/>
    <w:rsid w:val="001B2E9B"/>
    <w:rsid w:val="001B5A94"/>
    <w:rsid w:val="001C4999"/>
    <w:rsid w:val="001C4A25"/>
    <w:rsid w:val="001C6849"/>
    <w:rsid w:val="001D1260"/>
    <w:rsid w:val="001D78C9"/>
    <w:rsid w:val="001E04B8"/>
    <w:rsid w:val="001E1AA7"/>
    <w:rsid w:val="001E31F0"/>
    <w:rsid w:val="001E5F8E"/>
    <w:rsid w:val="001E764C"/>
    <w:rsid w:val="00200E10"/>
    <w:rsid w:val="002017E0"/>
    <w:rsid w:val="0020344E"/>
    <w:rsid w:val="00203BE2"/>
    <w:rsid w:val="00221F6F"/>
    <w:rsid w:val="00231564"/>
    <w:rsid w:val="002319EF"/>
    <w:rsid w:val="00237B92"/>
    <w:rsid w:val="002515B0"/>
    <w:rsid w:val="0025641B"/>
    <w:rsid w:val="00257567"/>
    <w:rsid w:val="00257C20"/>
    <w:rsid w:val="00257FFD"/>
    <w:rsid w:val="0026203D"/>
    <w:rsid w:val="002625B0"/>
    <w:rsid w:val="002667D2"/>
    <w:rsid w:val="00267DF3"/>
    <w:rsid w:val="0027007E"/>
    <w:rsid w:val="00276898"/>
    <w:rsid w:val="00276DCD"/>
    <w:rsid w:val="00280968"/>
    <w:rsid w:val="00290B4E"/>
    <w:rsid w:val="00293807"/>
    <w:rsid w:val="002A332E"/>
    <w:rsid w:val="002A357D"/>
    <w:rsid w:val="002A5E3B"/>
    <w:rsid w:val="002B0C34"/>
    <w:rsid w:val="002B2025"/>
    <w:rsid w:val="002B6A43"/>
    <w:rsid w:val="002B706E"/>
    <w:rsid w:val="002B7BDF"/>
    <w:rsid w:val="002C02CD"/>
    <w:rsid w:val="002C09C6"/>
    <w:rsid w:val="002D0874"/>
    <w:rsid w:val="002D332E"/>
    <w:rsid w:val="002E0089"/>
    <w:rsid w:val="002E60E3"/>
    <w:rsid w:val="002E79DF"/>
    <w:rsid w:val="002F16D6"/>
    <w:rsid w:val="002F4981"/>
    <w:rsid w:val="002F4DBB"/>
    <w:rsid w:val="002F76F1"/>
    <w:rsid w:val="00302EA7"/>
    <w:rsid w:val="00303514"/>
    <w:rsid w:val="00310168"/>
    <w:rsid w:val="00310282"/>
    <w:rsid w:val="00314398"/>
    <w:rsid w:val="003157FE"/>
    <w:rsid w:val="00322AF2"/>
    <w:rsid w:val="003309E6"/>
    <w:rsid w:val="00331455"/>
    <w:rsid w:val="0033231C"/>
    <w:rsid w:val="00332696"/>
    <w:rsid w:val="003332EF"/>
    <w:rsid w:val="00333A7A"/>
    <w:rsid w:val="00342855"/>
    <w:rsid w:val="00342B05"/>
    <w:rsid w:val="00343B7A"/>
    <w:rsid w:val="00345604"/>
    <w:rsid w:val="00365588"/>
    <w:rsid w:val="00372E18"/>
    <w:rsid w:val="00374675"/>
    <w:rsid w:val="0037716B"/>
    <w:rsid w:val="00392123"/>
    <w:rsid w:val="00392686"/>
    <w:rsid w:val="0039691F"/>
    <w:rsid w:val="003A3739"/>
    <w:rsid w:val="003B414B"/>
    <w:rsid w:val="003C3AC1"/>
    <w:rsid w:val="003D42B1"/>
    <w:rsid w:val="003E0B8A"/>
    <w:rsid w:val="003E10C4"/>
    <w:rsid w:val="003E2C25"/>
    <w:rsid w:val="003F14CC"/>
    <w:rsid w:val="003F4154"/>
    <w:rsid w:val="003F6057"/>
    <w:rsid w:val="004001B6"/>
    <w:rsid w:val="00405915"/>
    <w:rsid w:val="00406F2B"/>
    <w:rsid w:val="004072C8"/>
    <w:rsid w:val="00412F4E"/>
    <w:rsid w:val="00413C15"/>
    <w:rsid w:val="004144FB"/>
    <w:rsid w:val="00422538"/>
    <w:rsid w:val="00424244"/>
    <w:rsid w:val="004301F7"/>
    <w:rsid w:val="004326B6"/>
    <w:rsid w:val="00435C07"/>
    <w:rsid w:val="0043767A"/>
    <w:rsid w:val="004379B1"/>
    <w:rsid w:val="00440449"/>
    <w:rsid w:val="00440CD8"/>
    <w:rsid w:val="00454BB6"/>
    <w:rsid w:val="00457BE3"/>
    <w:rsid w:val="00461252"/>
    <w:rsid w:val="004665EF"/>
    <w:rsid w:val="00470EBE"/>
    <w:rsid w:val="00474D11"/>
    <w:rsid w:val="00475C5B"/>
    <w:rsid w:val="0048177F"/>
    <w:rsid w:val="00482A6E"/>
    <w:rsid w:val="0048549B"/>
    <w:rsid w:val="00487BC5"/>
    <w:rsid w:val="0049073C"/>
    <w:rsid w:val="0049333F"/>
    <w:rsid w:val="00495B19"/>
    <w:rsid w:val="00497485"/>
    <w:rsid w:val="004A4137"/>
    <w:rsid w:val="004A6FE0"/>
    <w:rsid w:val="004B232D"/>
    <w:rsid w:val="004B4684"/>
    <w:rsid w:val="004C04D4"/>
    <w:rsid w:val="004C5681"/>
    <w:rsid w:val="004D5703"/>
    <w:rsid w:val="004D79B5"/>
    <w:rsid w:val="004E2EB6"/>
    <w:rsid w:val="004E671C"/>
    <w:rsid w:val="004F1A57"/>
    <w:rsid w:val="004F5D76"/>
    <w:rsid w:val="004F7E6C"/>
    <w:rsid w:val="00500839"/>
    <w:rsid w:val="00500D88"/>
    <w:rsid w:val="00511C0D"/>
    <w:rsid w:val="00521A51"/>
    <w:rsid w:val="00521D34"/>
    <w:rsid w:val="00524B3B"/>
    <w:rsid w:val="00525473"/>
    <w:rsid w:val="0052560E"/>
    <w:rsid w:val="005263EF"/>
    <w:rsid w:val="0053190F"/>
    <w:rsid w:val="0054114E"/>
    <w:rsid w:val="00542D8C"/>
    <w:rsid w:val="00543FD1"/>
    <w:rsid w:val="00545701"/>
    <w:rsid w:val="00545A70"/>
    <w:rsid w:val="00550398"/>
    <w:rsid w:val="00551B64"/>
    <w:rsid w:val="00556C0E"/>
    <w:rsid w:val="005638D2"/>
    <w:rsid w:val="00565037"/>
    <w:rsid w:val="005723BE"/>
    <w:rsid w:val="00576335"/>
    <w:rsid w:val="005772BE"/>
    <w:rsid w:val="0058089C"/>
    <w:rsid w:val="00581BAE"/>
    <w:rsid w:val="005833A5"/>
    <w:rsid w:val="00583ECC"/>
    <w:rsid w:val="00584094"/>
    <w:rsid w:val="005840D2"/>
    <w:rsid w:val="005938BA"/>
    <w:rsid w:val="00594FF6"/>
    <w:rsid w:val="00595053"/>
    <w:rsid w:val="005A3E2E"/>
    <w:rsid w:val="005A4BAC"/>
    <w:rsid w:val="005B2934"/>
    <w:rsid w:val="005B4115"/>
    <w:rsid w:val="005C48B9"/>
    <w:rsid w:val="005C5816"/>
    <w:rsid w:val="005C6053"/>
    <w:rsid w:val="005D086D"/>
    <w:rsid w:val="005D3195"/>
    <w:rsid w:val="005D4D8D"/>
    <w:rsid w:val="005D7EE0"/>
    <w:rsid w:val="005E037D"/>
    <w:rsid w:val="005E21EB"/>
    <w:rsid w:val="005E438C"/>
    <w:rsid w:val="005F0792"/>
    <w:rsid w:val="005F07B9"/>
    <w:rsid w:val="005F49E0"/>
    <w:rsid w:val="005F5FD2"/>
    <w:rsid w:val="00603DC7"/>
    <w:rsid w:val="006078EB"/>
    <w:rsid w:val="00610D37"/>
    <w:rsid w:val="006128AC"/>
    <w:rsid w:val="0061291B"/>
    <w:rsid w:val="00613BB5"/>
    <w:rsid w:val="0062096B"/>
    <w:rsid w:val="00621090"/>
    <w:rsid w:val="0062184D"/>
    <w:rsid w:val="00625B20"/>
    <w:rsid w:val="00625FD7"/>
    <w:rsid w:val="00633176"/>
    <w:rsid w:val="00633388"/>
    <w:rsid w:val="00634B86"/>
    <w:rsid w:val="00636493"/>
    <w:rsid w:val="0063750E"/>
    <w:rsid w:val="006425FE"/>
    <w:rsid w:val="0064300E"/>
    <w:rsid w:val="006440CE"/>
    <w:rsid w:val="00646738"/>
    <w:rsid w:val="00647C98"/>
    <w:rsid w:val="00651E58"/>
    <w:rsid w:val="00660384"/>
    <w:rsid w:val="0066191B"/>
    <w:rsid w:val="00666AB9"/>
    <w:rsid w:val="0067025B"/>
    <w:rsid w:val="00671CD8"/>
    <w:rsid w:val="00671D9D"/>
    <w:rsid w:val="00675588"/>
    <w:rsid w:val="00676C82"/>
    <w:rsid w:val="006827C8"/>
    <w:rsid w:val="00682CEA"/>
    <w:rsid w:val="006951A4"/>
    <w:rsid w:val="006977B3"/>
    <w:rsid w:val="006A122B"/>
    <w:rsid w:val="006A4A6B"/>
    <w:rsid w:val="006B3A1E"/>
    <w:rsid w:val="006B699B"/>
    <w:rsid w:val="006C290B"/>
    <w:rsid w:val="006C3FB2"/>
    <w:rsid w:val="006C45DA"/>
    <w:rsid w:val="006C55C6"/>
    <w:rsid w:val="006C569B"/>
    <w:rsid w:val="006C6C58"/>
    <w:rsid w:val="006D2BC9"/>
    <w:rsid w:val="006E23C9"/>
    <w:rsid w:val="006E23CC"/>
    <w:rsid w:val="006E5F20"/>
    <w:rsid w:val="006E7E4B"/>
    <w:rsid w:val="006F7364"/>
    <w:rsid w:val="007040B7"/>
    <w:rsid w:val="0070508F"/>
    <w:rsid w:val="00705E6F"/>
    <w:rsid w:val="0072484D"/>
    <w:rsid w:val="007258C4"/>
    <w:rsid w:val="00726033"/>
    <w:rsid w:val="007321FC"/>
    <w:rsid w:val="0074268C"/>
    <w:rsid w:val="0074486E"/>
    <w:rsid w:val="0075107A"/>
    <w:rsid w:val="00752887"/>
    <w:rsid w:val="00753CFE"/>
    <w:rsid w:val="00755DEC"/>
    <w:rsid w:val="007600B1"/>
    <w:rsid w:val="007612F8"/>
    <w:rsid w:val="0076212C"/>
    <w:rsid w:val="0076514B"/>
    <w:rsid w:val="007749B8"/>
    <w:rsid w:val="00775499"/>
    <w:rsid w:val="007773F1"/>
    <w:rsid w:val="007800DC"/>
    <w:rsid w:val="00780DD1"/>
    <w:rsid w:val="0078415A"/>
    <w:rsid w:val="007863DD"/>
    <w:rsid w:val="007914CB"/>
    <w:rsid w:val="0079167A"/>
    <w:rsid w:val="00793322"/>
    <w:rsid w:val="00793B80"/>
    <w:rsid w:val="0079403F"/>
    <w:rsid w:val="0079525C"/>
    <w:rsid w:val="007A0494"/>
    <w:rsid w:val="007A2A3F"/>
    <w:rsid w:val="007A55C6"/>
    <w:rsid w:val="007A6DCC"/>
    <w:rsid w:val="007A76DD"/>
    <w:rsid w:val="007B5189"/>
    <w:rsid w:val="007B6EFC"/>
    <w:rsid w:val="007C09BC"/>
    <w:rsid w:val="007C7BE2"/>
    <w:rsid w:val="007D0BC9"/>
    <w:rsid w:val="007E1249"/>
    <w:rsid w:val="007E12F3"/>
    <w:rsid w:val="007E4343"/>
    <w:rsid w:val="007E58AE"/>
    <w:rsid w:val="007E65EC"/>
    <w:rsid w:val="007F0AEC"/>
    <w:rsid w:val="007F1C1E"/>
    <w:rsid w:val="007F27A6"/>
    <w:rsid w:val="007F444D"/>
    <w:rsid w:val="007F5005"/>
    <w:rsid w:val="007F7B09"/>
    <w:rsid w:val="00802F50"/>
    <w:rsid w:val="008041D4"/>
    <w:rsid w:val="008063C0"/>
    <w:rsid w:val="00806FBE"/>
    <w:rsid w:val="00810347"/>
    <w:rsid w:val="00814B4F"/>
    <w:rsid w:val="008150BA"/>
    <w:rsid w:val="00815512"/>
    <w:rsid w:val="00820AFB"/>
    <w:rsid w:val="00822B17"/>
    <w:rsid w:val="00823A3E"/>
    <w:rsid w:val="00832810"/>
    <w:rsid w:val="00832D92"/>
    <w:rsid w:val="00833147"/>
    <w:rsid w:val="00836EEB"/>
    <w:rsid w:val="008421D1"/>
    <w:rsid w:val="008423F8"/>
    <w:rsid w:val="0084337E"/>
    <w:rsid w:val="00845993"/>
    <w:rsid w:val="00851DDF"/>
    <w:rsid w:val="0085557C"/>
    <w:rsid w:val="00860D53"/>
    <w:rsid w:val="00864F28"/>
    <w:rsid w:val="00865809"/>
    <w:rsid w:val="0087241B"/>
    <w:rsid w:val="008757E2"/>
    <w:rsid w:val="00876E2C"/>
    <w:rsid w:val="008859BA"/>
    <w:rsid w:val="00892B2F"/>
    <w:rsid w:val="008A07D8"/>
    <w:rsid w:val="008A787D"/>
    <w:rsid w:val="008B0B10"/>
    <w:rsid w:val="008B2B9D"/>
    <w:rsid w:val="008B4561"/>
    <w:rsid w:val="008B5380"/>
    <w:rsid w:val="008B76DA"/>
    <w:rsid w:val="008D1B32"/>
    <w:rsid w:val="008D7AF5"/>
    <w:rsid w:val="008E0758"/>
    <w:rsid w:val="008E246F"/>
    <w:rsid w:val="008E33A4"/>
    <w:rsid w:val="008E7180"/>
    <w:rsid w:val="00906B38"/>
    <w:rsid w:val="0091078F"/>
    <w:rsid w:val="00912AF9"/>
    <w:rsid w:val="00915650"/>
    <w:rsid w:val="00917F6A"/>
    <w:rsid w:val="00922051"/>
    <w:rsid w:val="0092595F"/>
    <w:rsid w:val="00935825"/>
    <w:rsid w:val="00942B77"/>
    <w:rsid w:val="00944EBE"/>
    <w:rsid w:val="0094734F"/>
    <w:rsid w:val="00953AE6"/>
    <w:rsid w:val="00956E12"/>
    <w:rsid w:val="009604EA"/>
    <w:rsid w:val="00960B9E"/>
    <w:rsid w:val="009728BA"/>
    <w:rsid w:val="00977937"/>
    <w:rsid w:val="00980417"/>
    <w:rsid w:val="00980423"/>
    <w:rsid w:val="0098183F"/>
    <w:rsid w:val="00985A03"/>
    <w:rsid w:val="009861DA"/>
    <w:rsid w:val="00992680"/>
    <w:rsid w:val="0099600E"/>
    <w:rsid w:val="009A2750"/>
    <w:rsid w:val="009A2ABC"/>
    <w:rsid w:val="009A4715"/>
    <w:rsid w:val="009A7BC9"/>
    <w:rsid w:val="009C03CE"/>
    <w:rsid w:val="009C5086"/>
    <w:rsid w:val="009D0565"/>
    <w:rsid w:val="009D07BF"/>
    <w:rsid w:val="009D77BB"/>
    <w:rsid w:val="009E1CF7"/>
    <w:rsid w:val="009E350B"/>
    <w:rsid w:val="009E5342"/>
    <w:rsid w:val="009F0527"/>
    <w:rsid w:val="009F2F1D"/>
    <w:rsid w:val="009F5C14"/>
    <w:rsid w:val="00A0114E"/>
    <w:rsid w:val="00A03DF8"/>
    <w:rsid w:val="00A05E61"/>
    <w:rsid w:val="00A062BD"/>
    <w:rsid w:val="00A16924"/>
    <w:rsid w:val="00A17D43"/>
    <w:rsid w:val="00A259F2"/>
    <w:rsid w:val="00A3080D"/>
    <w:rsid w:val="00A340CB"/>
    <w:rsid w:val="00A40C92"/>
    <w:rsid w:val="00A42BFA"/>
    <w:rsid w:val="00A51B66"/>
    <w:rsid w:val="00A57CE6"/>
    <w:rsid w:val="00A65AA2"/>
    <w:rsid w:val="00A71F3F"/>
    <w:rsid w:val="00A73573"/>
    <w:rsid w:val="00A749EA"/>
    <w:rsid w:val="00A80465"/>
    <w:rsid w:val="00A80FE6"/>
    <w:rsid w:val="00A81EF9"/>
    <w:rsid w:val="00A922F1"/>
    <w:rsid w:val="00A9310F"/>
    <w:rsid w:val="00A93120"/>
    <w:rsid w:val="00A933E8"/>
    <w:rsid w:val="00A95982"/>
    <w:rsid w:val="00A96247"/>
    <w:rsid w:val="00AA27D1"/>
    <w:rsid w:val="00AA3984"/>
    <w:rsid w:val="00AA727D"/>
    <w:rsid w:val="00AB408D"/>
    <w:rsid w:val="00AB566F"/>
    <w:rsid w:val="00AB5B04"/>
    <w:rsid w:val="00AB7CBE"/>
    <w:rsid w:val="00AD0C93"/>
    <w:rsid w:val="00AE0C8D"/>
    <w:rsid w:val="00AE3A38"/>
    <w:rsid w:val="00AE7022"/>
    <w:rsid w:val="00AF1596"/>
    <w:rsid w:val="00AF526A"/>
    <w:rsid w:val="00AF76E4"/>
    <w:rsid w:val="00B00A1E"/>
    <w:rsid w:val="00B20B71"/>
    <w:rsid w:val="00B222B7"/>
    <w:rsid w:val="00B22829"/>
    <w:rsid w:val="00B27621"/>
    <w:rsid w:val="00B3280E"/>
    <w:rsid w:val="00B33341"/>
    <w:rsid w:val="00B3473F"/>
    <w:rsid w:val="00B373E5"/>
    <w:rsid w:val="00B3746A"/>
    <w:rsid w:val="00B464D0"/>
    <w:rsid w:val="00B47AAB"/>
    <w:rsid w:val="00B50755"/>
    <w:rsid w:val="00B51F9F"/>
    <w:rsid w:val="00B522D6"/>
    <w:rsid w:val="00B526B6"/>
    <w:rsid w:val="00B534BD"/>
    <w:rsid w:val="00B55DD5"/>
    <w:rsid w:val="00B60321"/>
    <w:rsid w:val="00B607C5"/>
    <w:rsid w:val="00B658DA"/>
    <w:rsid w:val="00B70F72"/>
    <w:rsid w:val="00B71B5A"/>
    <w:rsid w:val="00B74704"/>
    <w:rsid w:val="00B74C02"/>
    <w:rsid w:val="00B75491"/>
    <w:rsid w:val="00B77D36"/>
    <w:rsid w:val="00B80E83"/>
    <w:rsid w:val="00B82440"/>
    <w:rsid w:val="00B91DF6"/>
    <w:rsid w:val="00B928FF"/>
    <w:rsid w:val="00B9466A"/>
    <w:rsid w:val="00B94873"/>
    <w:rsid w:val="00B94A5B"/>
    <w:rsid w:val="00BA0A81"/>
    <w:rsid w:val="00BB2928"/>
    <w:rsid w:val="00BB4FA4"/>
    <w:rsid w:val="00BB76C8"/>
    <w:rsid w:val="00BD02C0"/>
    <w:rsid w:val="00BD0753"/>
    <w:rsid w:val="00BD21FD"/>
    <w:rsid w:val="00BD4335"/>
    <w:rsid w:val="00BD4598"/>
    <w:rsid w:val="00BD4BB3"/>
    <w:rsid w:val="00BD4F88"/>
    <w:rsid w:val="00BE2B41"/>
    <w:rsid w:val="00BE380B"/>
    <w:rsid w:val="00BE4E8A"/>
    <w:rsid w:val="00BE6A05"/>
    <w:rsid w:val="00BF0CDE"/>
    <w:rsid w:val="00BF4B0C"/>
    <w:rsid w:val="00BF5D10"/>
    <w:rsid w:val="00BF78FB"/>
    <w:rsid w:val="00C032FF"/>
    <w:rsid w:val="00C03945"/>
    <w:rsid w:val="00C0676E"/>
    <w:rsid w:val="00C07EED"/>
    <w:rsid w:val="00C1302E"/>
    <w:rsid w:val="00C1578C"/>
    <w:rsid w:val="00C1752A"/>
    <w:rsid w:val="00C238A5"/>
    <w:rsid w:val="00C33E05"/>
    <w:rsid w:val="00C35EBA"/>
    <w:rsid w:val="00C40B49"/>
    <w:rsid w:val="00C4371B"/>
    <w:rsid w:val="00C454BD"/>
    <w:rsid w:val="00C54B85"/>
    <w:rsid w:val="00C54E52"/>
    <w:rsid w:val="00C6259B"/>
    <w:rsid w:val="00C66D53"/>
    <w:rsid w:val="00C67902"/>
    <w:rsid w:val="00C730C0"/>
    <w:rsid w:val="00C73772"/>
    <w:rsid w:val="00C75DE5"/>
    <w:rsid w:val="00C832E3"/>
    <w:rsid w:val="00C83D22"/>
    <w:rsid w:val="00C83FE9"/>
    <w:rsid w:val="00C84011"/>
    <w:rsid w:val="00C92023"/>
    <w:rsid w:val="00C96B19"/>
    <w:rsid w:val="00CA0DE8"/>
    <w:rsid w:val="00CA3314"/>
    <w:rsid w:val="00CA577E"/>
    <w:rsid w:val="00CA76E7"/>
    <w:rsid w:val="00CB3CCD"/>
    <w:rsid w:val="00CC556C"/>
    <w:rsid w:val="00CC7A1D"/>
    <w:rsid w:val="00CD24A6"/>
    <w:rsid w:val="00CD24A7"/>
    <w:rsid w:val="00CD29C9"/>
    <w:rsid w:val="00CD2A74"/>
    <w:rsid w:val="00CD4875"/>
    <w:rsid w:val="00CD4DF2"/>
    <w:rsid w:val="00CD5165"/>
    <w:rsid w:val="00CE257A"/>
    <w:rsid w:val="00CE3DAE"/>
    <w:rsid w:val="00CE4F5F"/>
    <w:rsid w:val="00CE7218"/>
    <w:rsid w:val="00CF1339"/>
    <w:rsid w:val="00CF14C5"/>
    <w:rsid w:val="00CF64B1"/>
    <w:rsid w:val="00D06D1B"/>
    <w:rsid w:val="00D1007C"/>
    <w:rsid w:val="00D13931"/>
    <w:rsid w:val="00D1453F"/>
    <w:rsid w:val="00D17889"/>
    <w:rsid w:val="00D21ED7"/>
    <w:rsid w:val="00D24962"/>
    <w:rsid w:val="00D26368"/>
    <w:rsid w:val="00D30BFF"/>
    <w:rsid w:val="00D322F6"/>
    <w:rsid w:val="00D36B70"/>
    <w:rsid w:val="00D436C1"/>
    <w:rsid w:val="00D4441A"/>
    <w:rsid w:val="00D44AA4"/>
    <w:rsid w:val="00D44C55"/>
    <w:rsid w:val="00D619DE"/>
    <w:rsid w:val="00D71FCE"/>
    <w:rsid w:val="00D72BC7"/>
    <w:rsid w:val="00D771D6"/>
    <w:rsid w:val="00D82974"/>
    <w:rsid w:val="00D85654"/>
    <w:rsid w:val="00D918CC"/>
    <w:rsid w:val="00D92488"/>
    <w:rsid w:val="00D93BC6"/>
    <w:rsid w:val="00D941C5"/>
    <w:rsid w:val="00D97C8A"/>
    <w:rsid w:val="00DA0CA7"/>
    <w:rsid w:val="00DA6EFD"/>
    <w:rsid w:val="00DA79DE"/>
    <w:rsid w:val="00DB0EAC"/>
    <w:rsid w:val="00DB15FD"/>
    <w:rsid w:val="00DB1661"/>
    <w:rsid w:val="00DB189F"/>
    <w:rsid w:val="00DB1AE9"/>
    <w:rsid w:val="00DB7590"/>
    <w:rsid w:val="00DC33F8"/>
    <w:rsid w:val="00DC43A0"/>
    <w:rsid w:val="00DD3594"/>
    <w:rsid w:val="00DD569F"/>
    <w:rsid w:val="00DE09F6"/>
    <w:rsid w:val="00DE2B86"/>
    <w:rsid w:val="00DE469B"/>
    <w:rsid w:val="00DF0300"/>
    <w:rsid w:val="00DF1A16"/>
    <w:rsid w:val="00E01222"/>
    <w:rsid w:val="00E01B07"/>
    <w:rsid w:val="00E021A6"/>
    <w:rsid w:val="00E02FCB"/>
    <w:rsid w:val="00E07AF2"/>
    <w:rsid w:val="00E07E56"/>
    <w:rsid w:val="00E07EE7"/>
    <w:rsid w:val="00E1099B"/>
    <w:rsid w:val="00E133D6"/>
    <w:rsid w:val="00E14CBD"/>
    <w:rsid w:val="00E26FFE"/>
    <w:rsid w:val="00E27C95"/>
    <w:rsid w:val="00E354CD"/>
    <w:rsid w:val="00E37E89"/>
    <w:rsid w:val="00E46C4F"/>
    <w:rsid w:val="00E55308"/>
    <w:rsid w:val="00E636B5"/>
    <w:rsid w:val="00E63AF7"/>
    <w:rsid w:val="00E709F2"/>
    <w:rsid w:val="00E72189"/>
    <w:rsid w:val="00E74197"/>
    <w:rsid w:val="00E74A9B"/>
    <w:rsid w:val="00E80546"/>
    <w:rsid w:val="00E81C49"/>
    <w:rsid w:val="00E848A0"/>
    <w:rsid w:val="00E95A0F"/>
    <w:rsid w:val="00E96DE1"/>
    <w:rsid w:val="00EA049B"/>
    <w:rsid w:val="00EB16F4"/>
    <w:rsid w:val="00EC0451"/>
    <w:rsid w:val="00EC3F25"/>
    <w:rsid w:val="00EC55B3"/>
    <w:rsid w:val="00EC6223"/>
    <w:rsid w:val="00EC780D"/>
    <w:rsid w:val="00ED470D"/>
    <w:rsid w:val="00ED503C"/>
    <w:rsid w:val="00ED538F"/>
    <w:rsid w:val="00ED7E50"/>
    <w:rsid w:val="00EE02A8"/>
    <w:rsid w:val="00EE055C"/>
    <w:rsid w:val="00EE10A3"/>
    <w:rsid w:val="00EE5B39"/>
    <w:rsid w:val="00EF220B"/>
    <w:rsid w:val="00EF2B66"/>
    <w:rsid w:val="00EF489C"/>
    <w:rsid w:val="00EF4A16"/>
    <w:rsid w:val="00F127A9"/>
    <w:rsid w:val="00F163F6"/>
    <w:rsid w:val="00F21F9D"/>
    <w:rsid w:val="00F239FB"/>
    <w:rsid w:val="00F32944"/>
    <w:rsid w:val="00F33210"/>
    <w:rsid w:val="00F4456E"/>
    <w:rsid w:val="00F4586D"/>
    <w:rsid w:val="00F461C9"/>
    <w:rsid w:val="00F46DE0"/>
    <w:rsid w:val="00F52ED1"/>
    <w:rsid w:val="00F708FC"/>
    <w:rsid w:val="00F736E5"/>
    <w:rsid w:val="00F75227"/>
    <w:rsid w:val="00F75FD0"/>
    <w:rsid w:val="00F76249"/>
    <w:rsid w:val="00F80785"/>
    <w:rsid w:val="00F841E1"/>
    <w:rsid w:val="00F877BE"/>
    <w:rsid w:val="00F94CF9"/>
    <w:rsid w:val="00F97E39"/>
    <w:rsid w:val="00FA0C3B"/>
    <w:rsid w:val="00FA12A2"/>
    <w:rsid w:val="00FA5C66"/>
    <w:rsid w:val="00FB037C"/>
    <w:rsid w:val="00FB6C0E"/>
    <w:rsid w:val="00FB7026"/>
    <w:rsid w:val="00FD0654"/>
    <w:rsid w:val="00FD3844"/>
    <w:rsid w:val="00FD5103"/>
    <w:rsid w:val="00FD5DCB"/>
    <w:rsid w:val="00FE0108"/>
    <w:rsid w:val="00FE3DA4"/>
    <w:rsid w:val="00FE664C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2568"/>
  <w15:docId w15:val="{802C5387-BA95-40A0-8A90-8BA3B355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73C"/>
  </w:style>
  <w:style w:type="paragraph" w:styleId="Nagwek2">
    <w:name w:val="heading 2"/>
    <w:basedOn w:val="Normalny"/>
    <w:link w:val="Nagwek2Znak"/>
    <w:uiPriority w:val="9"/>
    <w:qFormat/>
    <w:rsid w:val="00F21F9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804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0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E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E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EA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D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D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DE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E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65EC"/>
  </w:style>
  <w:style w:type="paragraph" w:styleId="Stopka">
    <w:name w:val="footer"/>
    <w:basedOn w:val="Normalny"/>
    <w:link w:val="StopkaZnak"/>
    <w:uiPriority w:val="99"/>
    <w:unhideWhenUsed/>
    <w:rsid w:val="007E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5EC"/>
  </w:style>
  <w:style w:type="paragraph" w:styleId="Tekstpodstawowy">
    <w:name w:val="Body Text"/>
    <w:basedOn w:val="Normalny"/>
    <w:link w:val="TekstpodstawowyZnak"/>
    <w:rsid w:val="0067025B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025B"/>
    <w:rPr>
      <w:rFonts w:ascii="Garamond" w:eastAsia="Times New Roman" w:hAnsi="Garamond" w:cs="Times New Roman"/>
      <w:szCs w:val="20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B0E3D"/>
  </w:style>
  <w:style w:type="paragraph" w:customStyle="1" w:styleId="Default">
    <w:name w:val="Default"/>
    <w:rsid w:val="00E848A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Cs w:val="24"/>
    </w:rPr>
  </w:style>
  <w:style w:type="paragraph" w:customStyle="1" w:styleId="Bezodstpw1">
    <w:name w:val="Bez odstępów1"/>
    <w:qFormat/>
    <w:rsid w:val="00406F2B"/>
    <w:pPr>
      <w:suppressAutoHyphens/>
      <w:spacing w:after="0" w:line="100" w:lineRule="atLeast"/>
    </w:pPr>
    <w:rPr>
      <w:rFonts w:ascii="Calibri" w:eastAsia="Arial Unicode MS" w:hAnsi="Calibri" w:cs="font345"/>
      <w:kern w:val="2"/>
      <w:sz w:val="2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21F9D"/>
    <w:rPr>
      <w:rFonts w:eastAsia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67B1-CDE2-4FFA-AE69-4D66F23E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1737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Michał Kopyra</cp:lastModifiedBy>
  <cp:revision>15</cp:revision>
  <cp:lastPrinted>2026-04-01T11:34:00Z</cp:lastPrinted>
  <dcterms:created xsi:type="dcterms:W3CDTF">2026-03-10T08:31:00Z</dcterms:created>
  <dcterms:modified xsi:type="dcterms:W3CDTF">2026-04-01T11:37:00Z</dcterms:modified>
</cp:coreProperties>
</file>